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D1" w:rsidRDefault="005C4C03" w:rsidP="003944C1">
      <w:pPr>
        <w:jc w:val="center"/>
      </w:pPr>
    </w:p>
    <w:tbl>
      <w:tblPr>
        <w:tblW w:w="1462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2693"/>
        <w:gridCol w:w="1559"/>
        <w:gridCol w:w="4394"/>
        <w:gridCol w:w="4485"/>
      </w:tblGrid>
      <w:tr w:rsidR="00F616D2" w:rsidRPr="008770BF" w:rsidTr="00ED106B">
        <w:trPr>
          <w:trHeight w:val="234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6D2" w:rsidRPr="008770BF" w:rsidRDefault="00F616D2" w:rsidP="0039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6D2" w:rsidRPr="008770BF" w:rsidRDefault="00F616D2" w:rsidP="0039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6D2" w:rsidRPr="008770BF" w:rsidRDefault="00F616D2" w:rsidP="0039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6D2" w:rsidRPr="008770BF" w:rsidRDefault="00F616D2" w:rsidP="0039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6D2" w:rsidRPr="008770BF" w:rsidRDefault="00F616D2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Ek-3</w:t>
            </w:r>
          </w:p>
        </w:tc>
      </w:tr>
      <w:tr w:rsidR="00F616D2" w:rsidRPr="008770BF" w:rsidTr="00ED106B">
        <w:trPr>
          <w:trHeight w:val="234"/>
        </w:trPr>
        <w:tc>
          <w:tcPr>
            <w:tcW w:w="1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:rsidR="00F616D2" w:rsidRPr="008770BF" w:rsidRDefault="00F616D2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  <w:t>GİRESUN ÜNİVERSİTESİ PERSONEL HASSAS GÖREVLER LİSTESİ</w:t>
            </w:r>
          </w:p>
        </w:tc>
      </w:tr>
      <w:tr w:rsidR="00F616D2" w:rsidRPr="008770BF" w:rsidTr="00ED106B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F616D2" w:rsidRPr="008770BF" w:rsidRDefault="00F616D2" w:rsidP="00394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Adı, Soyadı ve Unvanı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D2" w:rsidRPr="008770BF" w:rsidRDefault="005F26EC" w:rsidP="00394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Mediha BOZKURTARICI</w:t>
            </w:r>
          </w:p>
        </w:tc>
      </w:tr>
      <w:tr w:rsidR="00F616D2" w:rsidRPr="008770BF" w:rsidTr="00ED106B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F616D2" w:rsidRPr="008770BF" w:rsidRDefault="00F616D2" w:rsidP="00394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Birim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16D2" w:rsidRPr="008770BF" w:rsidRDefault="005F26EC" w:rsidP="00394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Şebinkarahisar Uygulamalı Bilimler Yüksekokulu</w:t>
            </w:r>
          </w:p>
        </w:tc>
      </w:tr>
      <w:tr w:rsidR="00F616D2" w:rsidRPr="008770BF" w:rsidTr="00ED106B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F616D2" w:rsidRPr="008770BF" w:rsidRDefault="00F616D2" w:rsidP="00394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Alt Birim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D2" w:rsidRPr="008770BF" w:rsidRDefault="00ED106B" w:rsidP="00394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Öğrenci İşleri</w:t>
            </w:r>
          </w:p>
        </w:tc>
      </w:tr>
      <w:tr w:rsidR="00F616D2" w:rsidRPr="008770BF" w:rsidTr="00ED106B">
        <w:trPr>
          <w:trHeight w:val="939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F616D2" w:rsidRPr="008770BF" w:rsidRDefault="00F616D2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S.N.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F616D2" w:rsidRPr="008770BF" w:rsidRDefault="00F616D2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HASSAS GÖREVLER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616D2" w:rsidRPr="008770BF" w:rsidRDefault="00F616D2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 xml:space="preserve">RİSK 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DÜZEYİ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(Yüksek, Orta, Düşük)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616D2" w:rsidRPr="008770BF" w:rsidRDefault="00F616D2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RİSKLER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(Görevi Yerine Getirilmemesinin Sonuçları)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F616D2" w:rsidRPr="008770BF" w:rsidRDefault="00F616D2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PROSEDÜRLER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(Alınması gereken önlemler)</w:t>
            </w:r>
          </w:p>
        </w:tc>
      </w:tr>
      <w:tr w:rsidR="00ED106B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06B" w:rsidRPr="008770BF" w:rsidRDefault="00ED106B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06B" w:rsidRPr="009B1548" w:rsidRDefault="00ED106B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Öğrencilerin</w:t>
            </w:r>
            <w:r w:rsidRPr="00DC3B1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kayıt işlemlerinin yapılması (onaylanması)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ED106B" w:rsidRPr="009B1548" w:rsidRDefault="00ED106B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06B" w:rsidRPr="009B1548" w:rsidRDefault="00ED106B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B1E">
              <w:rPr>
                <w:rFonts w:ascii="Calibri" w:eastAsia="Times New Roman" w:hAnsi="Calibri" w:cs="Calibri"/>
                <w:color w:val="000000"/>
                <w:lang w:eastAsia="tr-TR"/>
              </w:rPr>
              <w:t>Eksik evrak alınması ve kaydın onaylanmaması.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06B" w:rsidRPr="009B1548" w:rsidRDefault="00ED106B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B1E">
              <w:rPr>
                <w:rFonts w:ascii="Calibri" w:eastAsia="Times New Roman" w:hAnsi="Calibri" w:cs="Calibri"/>
                <w:color w:val="000000"/>
                <w:lang w:eastAsia="tr-TR"/>
              </w:rPr>
              <w:t>Başvurud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 belirlenen evrakların kontrolünü</w:t>
            </w:r>
            <w:r w:rsidRPr="00DC3B1E">
              <w:rPr>
                <w:rFonts w:ascii="Calibri" w:eastAsia="Times New Roman" w:hAnsi="Calibri" w:cs="Calibri"/>
                <w:color w:val="000000"/>
                <w:lang w:eastAsia="tr-TR"/>
              </w:rPr>
              <w:t>n yapılması eksik alınmaması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kaydın onaylanması öğrenciye </w:t>
            </w:r>
            <w:r w:rsidRPr="00DC3B1E">
              <w:rPr>
                <w:rFonts w:ascii="Calibri" w:eastAsia="Times New Roman" w:hAnsi="Calibri" w:cs="Calibri"/>
                <w:color w:val="000000"/>
                <w:lang w:eastAsia="tr-TR"/>
              </w:rPr>
              <w:t>kaydı tamamlanınca öğrenci belgesi verilmesi.</w:t>
            </w:r>
          </w:p>
        </w:tc>
      </w:tr>
      <w:tr w:rsidR="00ED106B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06B" w:rsidRPr="008770BF" w:rsidRDefault="00ED106B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06B" w:rsidRPr="009B1548" w:rsidRDefault="003C6FCF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Muafiyetler ve i</w:t>
            </w:r>
            <w:r w:rsidR="00ED106B" w:rsidRPr="00384F41">
              <w:rPr>
                <w:rFonts w:ascii="Calibri" w:eastAsia="Times New Roman" w:hAnsi="Calibri" w:cs="Calibri"/>
                <w:color w:val="000000"/>
                <w:lang w:eastAsia="tr-TR"/>
              </w:rPr>
              <w:t>ntibaklar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ED106B" w:rsidRPr="009B1548" w:rsidRDefault="00ED106B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06B" w:rsidRPr="009B1548" w:rsidRDefault="00ED106B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4F41">
              <w:rPr>
                <w:rFonts w:ascii="Calibri" w:eastAsia="Times New Roman" w:hAnsi="Calibri" w:cs="Calibri"/>
                <w:color w:val="000000"/>
                <w:lang w:eastAsia="tr-TR"/>
              </w:rPr>
              <w:t>Muafiyet başvurusunda bulunan öğrencinin muaf olduğu dersleri sisteme girerken yanlış not girilmesi veya eksik ders girilmesi. İntibakının yanlış sınıfa yapılması.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06B" w:rsidRPr="009B1548" w:rsidRDefault="00ED106B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4F41">
              <w:rPr>
                <w:rFonts w:ascii="Calibri" w:eastAsia="Times New Roman" w:hAnsi="Calibri" w:cs="Calibri"/>
                <w:color w:val="000000"/>
                <w:lang w:eastAsia="tr-TR"/>
              </w:rPr>
              <w:t>Muafiyet notları girilirken kontrollü çalışarak öğrencinin not dönüşümü yapılan tüm derslerinin sisteme girilmesi. İntibakının uygun sınıfa yapılarak öğrenci ders kayıtlanmalarında ve mezuniyetinde sorun yaşamasının önüne geçilmesi.</w:t>
            </w:r>
          </w:p>
        </w:tc>
      </w:tr>
      <w:tr w:rsidR="00ED106B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06B" w:rsidRPr="008770BF" w:rsidRDefault="00ED106B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06B" w:rsidRPr="009B1548" w:rsidRDefault="00ED106B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234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Diploma ve transkriptlerin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muhafazası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D106B" w:rsidRPr="009B1548" w:rsidRDefault="00ED106B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06B" w:rsidRPr="009B1548" w:rsidRDefault="00ED106B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2349">
              <w:rPr>
                <w:rFonts w:ascii="Calibri" w:eastAsia="Times New Roman" w:hAnsi="Calibri" w:cs="Calibri"/>
                <w:color w:val="000000"/>
                <w:lang w:eastAsia="tr-TR"/>
              </w:rPr>
              <w:t>Mezun öğrenciye ait diploma ve transkriptin iyi muhafaza edilmemesi nedeniyle kaybolması veya tahrip olması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06B" w:rsidRPr="009B1548" w:rsidRDefault="00ED106B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2349">
              <w:rPr>
                <w:rFonts w:ascii="Calibri" w:eastAsia="Times New Roman" w:hAnsi="Calibri" w:cs="Calibri"/>
                <w:color w:val="000000"/>
                <w:lang w:eastAsia="tr-TR"/>
              </w:rPr>
              <w:t>Uygun arşiv ortamında nemden et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kilenmeyecek diploma dolabında </w:t>
            </w:r>
            <w:r w:rsidRPr="00482349">
              <w:rPr>
                <w:rFonts w:ascii="Calibri" w:eastAsia="Times New Roman" w:hAnsi="Calibri" w:cs="Calibri"/>
                <w:color w:val="000000"/>
                <w:lang w:eastAsia="tr-TR"/>
              </w:rPr>
              <w:t>belirli bir sıra ve düzen içerisinde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teslim alınana kadar özenle mu</w:t>
            </w:r>
            <w:r w:rsidRPr="00482349">
              <w:rPr>
                <w:rFonts w:ascii="Calibri" w:eastAsia="Times New Roman" w:hAnsi="Calibri" w:cs="Calibri"/>
                <w:color w:val="000000"/>
                <w:lang w:eastAsia="tr-TR"/>
              </w:rPr>
              <w:t>hafaza edilmesi.</w:t>
            </w:r>
          </w:p>
        </w:tc>
      </w:tr>
      <w:tr w:rsidR="00ED106B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06B" w:rsidRPr="008770BF" w:rsidRDefault="00ED106B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06B" w:rsidRPr="009B1548" w:rsidRDefault="00ED106B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Yazışmaların yapılması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ED106B" w:rsidRPr="009B1548" w:rsidRDefault="00ED106B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06B" w:rsidRPr="009B1548" w:rsidRDefault="00ED106B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A1A">
              <w:rPr>
                <w:rFonts w:ascii="Calibri" w:eastAsia="Times New Roman" w:hAnsi="Calibri" w:cs="Calibri"/>
                <w:color w:val="000000"/>
                <w:lang w:eastAsia="tr-TR"/>
              </w:rPr>
              <w:t>Yazışmaların takip edilmemesi, günlü yazıların zamanında yazılmaması iş ve işlemlerin aksamasına iş gücü zaman kaybına sebebiyet vermesi.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06B" w:rsidRPr="009B1548" w:rsidRDefault="00ED106B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A1A">
              <w:rPr>
                <w:rFonts w:ascii="Calibri" w:eastAsia="Times New Roman" w:hAnsi="Calibri" w:cs="Calibri"/>
                <w:color w:val="000000"/>
                <w:lang w:eastAsia="tr-TR"/>
              </w:rPr>
              <w:t>Yazışmaların takip edilmesi belli bir düzen içinde yazışmaların yürütülmesi.</w:t>
            </w:r>
          </w:p>
        </w:tc>
      </w:tr>
      <w:tr w:rsidR="00ED106B" w:rsidRPr="008770BF" w:rsidTr="00ED106B">
        <w:trPr>
          <w:trHeight w:val="1418"/>
        </w:trPr>
        <w:tc>
          <w:tcPr>
            <w:tcW w:w="5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06B" w:rsidRDefault="00ED106B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ED106B" w:rsidRDefault="00ED106B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ED106B" w:rsidRDefault="00ED106B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ED106B" w:rsidRDefault="005F26EC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Mediha BOZKURTARICI</w:t>
            </w:r>
          </w:p>
          <w:p w:rsidR="00ED106B" w:rsidRDefault="005F26EC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Büro Personeli</w:t>
            </w:r>
          </w:p>
          <w:p w:rsidR="00ED106B" w:rsidRDefault="00ED106B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ED106B" w:rsidRDefault="00ED106B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ED106B" w:rsidRPr="008770BF" w:rsidRDefault="00ED106B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6EC" w:rsidRDefault="005F26EC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5F26EC" w:rsidRDefault="005F26EC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5F26EC" w:rsidRDefault="005F26EC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5F26EC" w:rsidRDefault="005F26EC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ED106B" w:rsidRPr="008770BF" w:rsidRDefault="00785D59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5F26EC">
              <w:rPr>
                <w:rFonts w:ascii="Calibri" w:eastAsia="Times New Roman" w:hAnsi="Calibri" w:cs="Calibri"/>
                <w:color w:val="000000"/>
                <w:lang w:eastAsia="tr-TR"/>
              </w:rPr>
              <w:t>….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5F26EC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proofErr w:type="gramEnd"/>
            <w:r w:rsidR="00ED106B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r w:rsidR="005F26EC">
              <w:rPr>
                <w:rFonts w:ascii="Calibri" w:eastAsia="Times New Roman" w:hAnsi="Calibri" w:cs="Calibri"/>
                <w:color w:val="000000"/>
                <w:lang w:eastAsia="tr-TR"/>
              </w:rPr>
              <w:t>……./2025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06B" w:rsidRDefault="00ED106B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ONAY</w:t>
            </w: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Harcama Yetkilisi</w:t>
            </w:r>
          </w:p>
          <w:p w:rsidR="00ED106B" w:rsidRDefault="00ED106B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ED106B" w:rsidRDefault="00ED106B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</w:r>
            <w:r w:rsidR="005F26E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Doç. Dr. Mustafa CÜCE</w:t>
            </w:r>
          </w:p>
          <w:p w:rsidR="00ED106B" w:rsidRDefault="005F26EC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Yüksekokul Müdürü</w:t>
            </w:r>
          </w:p>
          <w:p w:rsidR="00ED106B" w:rsidRPr="008770BF" w:rsidRDefault="00ED106B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</w:tbl>
    <w:p w:rsidR="009748DC" w:rsidRDefault="009748DC" w:rsidP="003944C1">
      <w:pPr>
        <w:jc w:val="center"/>
      </w:pPr>
    </w:p>
    <w:tbl>
      <w:tblPr>
        <w:tblW w:w="1462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2693"/>
        <w:gridCol w:w="1559"/>
        <w:gridCol w:w="4394"/>
        <w:gridCol w:w="4485"/>
      </w:tblGrid>
      <w:tr w:rsidR="00785D59" w:rsidRPr="008770BF" w:rsidTr="00A26FD4">
        <w:trPr>
          <w:trHeight w:val="234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D59" w:rsidRPr="008770BF" w:rsidRDefault="00785D59" w:rsidP="0039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D59" w:rsidRPr="008770BF" w:rsidRDefault="00785D59" w:rsidP="0039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D59" w:rsidRPr="008770BF" w:rsidRDefault="00785D59" w:rsidP="0039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D59" w:rsidRPr="008770BF" w:rsidRDefault="00785D59" w:rsidP="0039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D59" w:rsidRPr="008770BF" w:rsidRDefault="00785D59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Ek-3</w:t>
            </w:r>
          </w:p>
        </w:tc>
      </w:tr>
      <w:tr w:rsidR="00785D59" w:rsidRPr="008770BF" w:rsidTr="00A26FD4">
        <w:trPr>
          <w:trHeight w:val="234"/>
        </w:trPr>
        <w:tc>
          <w:tcPr>
            <w:tcW w:w="1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:rsidR="00785D59" w:rsidRPr="008770BF" w:rsidRDefault="00785D59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  <w:t>GİRESUN ÜNİVERSİTESİ PERSONEL HASSAS GÖREVLER LİSTESİ</w:t>
            </w:r>
          </w:p>
        </w:tc>
      </w:tr>
      <w:tr w:rsidR="00785D59" w:rsidRPr="008770BF" w:rsidTr="00A26FD4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785D59" w:rsidRPr="008770BF" w:rsidRDefault="00785D59" w:rsidP="00394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Adı, Soyadı ve Unvanı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D59" w:rsidRPr="008770BF" w:rsidRDefault="00785D59" w:rsidP="00394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Mediha BOZKURTARICI</w:t>
            </w:r>
          </w:p>
        </w:tc>
      </w:tr>
      <w:tr w:rsidR="00785D59" w:rsidRPr="008770BF" w:rsidTr="00A26FD4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785D59" w:rsidRPr="008770BF" w:rsidRDefault="00785D59" w:rsidP="00394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Birim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5D59" w:rsidRPr="008770BF" w:rsidRDefault="00785D59" w:rsidP="00394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Şebinkarahisar Uygulamalı Bilimler Yüksekokulu</w:t>
            </w:r>
          </w:p>
        </w:tc>
      </w:tr>
      <w:tr w:rsidR="00785D59" w:rsidRPr="008770BF" w:rsidTr="00A26FD4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785D59" w:rsidRPr="008770BF" w:rsidRDefault="00785D59" w:rsidP="00394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Alt Birim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D59" w:rsidRPr="005645D4" w:rsidRDefault="00785D59" w:rsidP="00394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5D4">
              <w:rPr>
                <w:rFonts w:ascii="Calibri" w:eastAsia="Times New Roman" w:hAnsi="Calibri" w:cs="Calibri"/>
                <w:color w:val="000000"/>
                <w:lang w:eastAsia="tr-TR"/>
              </w:rPr>
              <w:t>Yazı İşleri/Evrak Kayıt</w:t>
            </w:r>
          </w:p>
        </w:tc>
      </w:tr>
      <w:tr w:rsidR="00785D59" w:rsidRPr="008770BF" w:rsidTr="00A26FD4">
        <w:trPr>
          <w:trHeight w:val="939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785D59" w:rsidRPr="008770BF" w:rsidRDefault="00785D59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S.N.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785D59" w:rsidRPr="008770BF" w:rsidRDefault="00785D59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HASSAS GÖREVLER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785D59" w:rsidRPr="008770BF" w:rsidRDefault="00785D59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 xml:space="preserve">RİSK 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DÜZEYİ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(Yüksek, Orta, Düşük)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785D59" w:rsidRPr="008770BF" w:rsidRDefault="00785D59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RİSKLER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(Görevi Yerine Getirilmemesinin Sonuçları)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785D59" w:rsidRPr="008770BF" w:rsidRDefault="00785D59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PROSEDÜRLER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(Alınması gereken önlemler)</w:t>
            </w:r>
          </w:p>
        </w:tc>
      </w:tr>
      <w:tr w:rsidR="00785D59" w:rsidRPr="008770BF" w:rsidTr="00A26FD4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D59" w:rsidRPr="008770BF" w:rsidRDefault="00785D59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D59" w:rsidRPr="009B1548" w:rsidRDefault="003C6FCF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Kurum içi ve k</w:t>
            </w:r>
            <w:r w:rsidR="00785D59"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urum dışı yazışmalar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85D59" w:rsidRPr="009B1548" w:rsidRDefault="00785D59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D59" w:rsidRPr="009B1548" w:rsidRDefault="00785D59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Birime gelen kurum içi ve kurum dışı yazışmalara zamanında ve resmi yazışma mevzuatına uygu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n bir şekilde cevap verilmemesi, kurumun itibar kaybı.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D59" w:rsidRPr="009B1548" w:rsidRDefault="003C6FCF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Kurum içi ve k</w:t>
            </w:r>
            <w:r w:rsidR="00785D59"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urum dışı yazışmaların zamanında cevaplanabilme</w:t>
            </w:r>
            <w:r w:rsidR="00785D59">
              <w:rPr>
                <w:rFonts w:ascii="Calibri" w:eastAsia="Times New Roman" w:hAnsi="Calibri" w:cs="Calibri"/>
                <w:color w:val="000000"/>
                <w:lang w:eastAsia="tr-TR"/>
              </w:rPr>
              <w:t>si için evrakın takibini yapmak</w:t>
            </w:r>
            <w:r w:rsidR="00785D59"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işlemin mevzuata uygunluğunu kontrol etmek.</w:t>
            </w:r>
          </w:p>
        </w:tc>
      </w:tr>
      <w:tr w:rsidR="00785D59" w:rsidRPr="008770BF" w:rsidTr="00A26FD4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D59" w:rsidRPr="008770BF" w:rsidRDefault="00785D59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D59" w:rsidRPr="009B1548" w:rsidRDefault="00785D59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EBYS üzerinden G</w:t>
            </w:r>
            <w:r w:rsidR="003C6FCF">
              <w:rPr>
                <w:rFonts w:ascii="Calibri" w:eastAsia="Times New Roman" w:hAnsi="Calibri" w:cs="Calibri"/>
                <w:color w:val="000000"/>
                <w:lang w:eastAsia="tr-TR"/>
              </w:rPr>
              <w:t>elen/Giden evrak kaydı yapmak, e</w:t>
            </w: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vrak dağıtımını gerçekleştirmek.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785D59" w:rsidRPr="009B1548" w:rsidRDefault="00785D59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D59" w:rsidRPr="009B1548" w:rsidRDefault="00785D59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Evrakların zamanında kayıt altına alınmaması sonucu, işlerin aksaması, günlü ve ivedi yazılara zamanında cevap verilememesi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, kurumun itibar kaybı.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D59" w:rsidRPr="009B1548" w:rsidRDefault="00785D59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Kayda girilmek üzere gelen/giden evrakların tarihi </w:t>
            </w:r>
            <w:proofErr w:type="gramStart"/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baz</w:t>
            </w:r>
            <w:proofErr w:type="gramEnd"/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alınarak kontrolünün sağlanması,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günlü yazıların zamanında kayda girilmesi, Gizli/Çok Gizli yazılarda gizlilik riayetine uyularak işlem tesis edilmesi.</w:t>
            </w:r>
          </w:p>
        </w:tc>
      </w:tr>
      <w:tr w:rsidR="00785D59" w:rsidRPr="008770BF" w:rsidTr="00A26FD4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D59" w:rsidRPr="008770BF" w:rsidRDefault="00785D59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D59" w:rsidRPr="009B1548" w:rsidRDefault="00785D59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D59" w:rsidRPr="009B1548" w:rsidRDefault="00785D59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D59" w:rsidRPr="009B1548" w:rsidRDefault="00785D59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D59" w:rsidRPr="009B1548" w:rsidRDefault="00785D59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785D59" w:rsidRPr="008770BF" w:rsidTr="00A26FD4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D59" w:rsidRPr="008770BF" w:rsidRDefault="00785D59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D59" w:rsidRPr="009B1548" w:rsidRDefault="00785D59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D59" w:rsidRPr="009B1548" w:rsidRDefault="00785D59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D59" w:rsidRPr="009B1548" w:rsidRDefault="00785D59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D59" w:rsidRPr="009B1548" w:rsidRDefault="00785D59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785D59" w:rsidRPr="008770BF" w:rsidTr="00A26FD4">
        <w:trPr>
          <w:trHeight w:val="1418"/>
        </w:trPr>
        <w:tc>
          <w:tcPr>
            <w:tcW w:w="5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D59" w:rsidRDefault="00785D59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785D59" w:rsidRDefault="00785D59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Mediha BOZKURTARICI</w:t>
            </w:r>
          </w:p>
          <w:p w:rsidR="00785D59" w:rsidRDefault="00785D59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Büro Personeli</w:t>
            </w:r>
          </w:p>
          <w:p w:rsidR="00785D59" w:rsidRDefault="00785D59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785D59" w:rsidRPr="008770BF" w:rsidRDefault="00785D59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D59" w:rsidRDefault="00785D59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785D59" w:rsidRDefault="00785D59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785D59" w:rsidRDefault="00785D59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785D59" w:rsidRPr="008770BF" w:rsidRDefault="00785D59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.…...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/……./2025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3F2" w:rsidRDefault="004023F2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ONAY</w:t>
            </w: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Harcama Yetkilisi</w:t>
            </w:r>
          </w:p>
          <w:p w:rsidR="004023F2" w:rsidRDefault="004023F2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4023F2" w:rsidRDefault="004023F2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Doç. Dr. Mustafa CÜCE</w:t>
            </w:r>
          </w:p>
          <w:p w:rsidR="004023F2" w:rsidRDefault="004023F2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Yüksekokul Müdürü</w:t>
            </w:r>
          </w:p>
          <w:p w:rsidR="00785D59" w:rsidRPr="008770BF" w:rsidRDefault="00785D59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</w:tbl>
    <w:p w:rsidR="000D1728" w:rsidRDefault="000D1728" w:rsidP="003944C1">
      <w:pPr>
        <w:jc w:val="center"/>
      </w:pPr>
    </w:p>
    <w:p w:rsidR="000D1728" w:rsidRDefault="000D1728" w:rsidP="003944C1">
      <w:pPr>
        <w:jc w:val="center"/>
      </w:pPr>
    </w:p>
    <w:p w:rsidR="00461771" w:rsidRDefault="00461771" w:rsidP="003944C1">
      <w:pPr>
        <w:jc w:val="center"/>
      </w:pPr>
    </w:p>
    <w:p w:rsidR="00461771" w:rsidRDefault="00461771" w:rsidP="003944C1">
      <w:pPr>
        <w:jc w:val="center"/>
      </w:pPr>
    </w:p>
    <w:p w:rsidR="00461771" w:rsidRDefault="00461771" w:rsidP="003944C1">
      <w:pPr>
        <w:jc w:val="center"/>
      </w:pPr>
    </w:p>
    <w:p w:rsidR="00461771" w:rsidRDefault="00461771" w:rsidP="003944C1">
      <w:pPr>
        <w:jc w:val="center"/>
      </w:pPr>
    </w:p>
    <w:tbl>
      <w:tblPr>
        <w:tblW w:w="1462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2693"/>
        <w:gridCol w:w="1559"/>
        <w:gridCol w:w="4394"/>
        <w:gridCol w:w="4485"/>
      </w:tblGrid>
      <w:tr w:rsidR="003C5444" w:rsidRPr="008770BF" w:rsidTr="00162907">
        <w:trPr>
          <w:trHeight w:val="234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44" w:rsidRPr="008770BF" w:rsidRDefault="003C5444" w:rsidP="0039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44" w:rsidRPr="008770BF" w:rsidRDefault="003C5444" w:rsidP="0039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44" w:rsidRPr="008770BF" w:rsidRDefault="003C5444" w:rsidP="0039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44" w:rsidRPr="008770BF" w:rsidRDefault="003C5444" w:rsidP="0039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444" w:rsidRPr="008770BF" w:rsidRDefault="003C544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Ek-3</w:t>
            </w:r>
          </w:p>
        </w:tc>
      </w:tr>
      <w:tr w:rsidR="003C5444" w:rsidRPr="008770BF" w:rsidTr="00162907">
        <w:trPr>
          <w:trHeight w:val="234"/>
        </w:trPr>
        <w:tc>
          <w:tcPr>
            <w:tcW w:w="1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:rsidR="003C5444" w:rsidRPr="008770BF" w:rsidRDefault="003C544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  <w:lastRenderedPageBreak/>
              <w:t>GİRESUN ÜNİVERSİTESİ PERSONEL HASSAS GÖREVLER LİSTESİ</w:t>
            </w:r>
          </w:p>
        </w:tc>
      </w:tr>
      <w:tr w:rsidR="003C5444" w:rsidRPr="008770BF" w:rsidTr="00162907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C5444" w:rsidRPr="008770BF" w:rsidRDefault="003C544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Adı, Soyadı ve Unvanı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44" w:rsidRPr="008770BF" w:rsidRDefault="00461771" w:rsidP="00394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Emre ÜSTÜNKAYA</w:t>
            </w:r>
          </w:p>
        </w:tc>
      </w:tr>
      <w:tr w:rsidR="003C5444" w:rsidRPr="008770BF" w:rsidTr="00162907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C5444" w:rsidRPr="008770BF" w:rsidRDefault="003C544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Birim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5444" w:rsidRPr="008770BF" w:rsidRDefault="00461771" w:rsidP="00394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Şebinkarahisar Uygulamalı Bilimler Yüksekokulu</w:t>
            </w:r>
          </w:p>
        </w:tc>
      </w:tr>
      <w:tr w:rsidR="003C5444" w:rsidRPr="008770BF" w:rsidTr="00162907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C5444" w:rsidRPr="008770BF" w:rsidRDefault="003C544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Alt Birim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44" w:rsidRPr="005645D4" w:rsidRDefault="005645D4" w:rsidP="00394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5D4">
              <w:rPr>
                <w:rFonts w:ascii="Calibri" w:eastAsia="Times New Roman" w:hAnsi="Calibri" w:cs="Calibri"/>
                <w:color w:val="000000"/>
                <w:lang w:eastAsia="tr-TR"/>
              </w:rPr>
              <w:t>Yazı İşleri/Evrak Kayıt</w:t>
            </w:r>
          </w:p>
        </w:tc>
      </w:tr>
      <w:tr w:rsidR="003C5444" w:rsidRPr="008770BF" w:rsidTr="00162907">
        <w:trPr>
          <w:trHeight w:val="939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C5444" w:rsidRPr="008770BF" w:rsidRDefault="003C544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S.N.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C5444" w:rsidRPr="008770BF" w:rsidRDefault="003C544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HASSAS GÖREVLER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C5444" w:rsidRPr="008770BF" w:rsidRDefault="003C544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 xml:space="preserve">RİSK 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DÜZEYİ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(Yüksek, Orta, Düşük)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C5444" w:rsidRPr="008770BF" w:rsidRDefault="003C544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RİSKLER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(Görevi Yerine Getirilmemesinin Sonuçları)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C5444" w:rsidRPr="008770BF" w:rsidRDefault="003C544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PROSEDÜRLER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(Alınması gereken önlemler)</w:t>
            </w:r>
          </w:p>
        </w:tc>
      </w:tr>
      <w:tr w:rsidR="003C5444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44" w:rsidRPr="008770BF" w:rsidRDefault="003C544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44" w:rsidRPr="009B1548" w:rsidRDefault="003C6FCF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Kurum içi ve k</w:t>
            </w:r>
            <w:r w:rsidR="003C5444"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urum dışı yazışmalar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C5444" w:rsidRPr="009B1548" w:rsidRDefault="003C544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44" w:rsidRPr="009B1548" w:rsidRDefault="003C544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Birime gelen kurum içi ve kurum dışı yazışmalara zamanında ve resmi yazışma mevzuatına uygu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n bir şekilde cevap verilmemesi, kurumun itibar kaybı.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44" w:rsidRPr="009B1548" w:rsidRDefault="003C6FCF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Kurum içi ve k</w:t>
            </w:r>
            <w:r w:rsidR="003C5444"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urum dışı yazışmaların zamanında cevaplanabilme</w:t>
            </w:r>
            <w:r w:rsidR="003C5444">
              <w:rPr>
                <w:rFonts w:ascii="Calibri" w:eastAsia="Times New Roman" w:hAnsi="Calibri" w:cs="Calibri"/>
                <w:color w:val="000000"/>
                <w:lang w:eastAsia="tr-TR"/>
              </w:rPr>
              <w:t>si için evrakın takibini yapmak</w:t>
            </w:r>
            <w:r w:rsidR="003C5444"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işlemin mevzuata uygunluğunu kontrol etmek.</w:t>
            </w:r>
          </w:p>
        </w:tc>
      </w:tr>
      <w:tr w:rsidR="003C5444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44" w:rsidRPr="008770BF" w:rsidRDefault="003C544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44" w:rsidRPr="009B1548" w:rsidRDefault="003C544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EBYS üzerinden G</w:t>
            </w:r>
            <w:r w:rsidR="003C6FCF">
              <w:rPr>
                <w:rFonts w:ascii="Calibri" w:eastAsia="Times New Roman" w:hAnsi="Calibri" w:cs="Calibri"/>
                <w:color w:val="000000"/>
                <w:lang w:eastAsia="tr-TR"/>
              </w:rPr>
              <w:t>elen/Giden evrak kaydı yapmak, e</w:t>
            </w: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vrak dağıtımını gerçekleştirmek.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3C5444" w:rsidRPr="009B1548" w:rsidRDefault="003C544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44" w:rsidRPr="009B1548" w:rsidRDefault="003C544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Evrakların zamanında kayıt altına alınmaması sonucu, işlerin aksaması, günlü ve ivedi yazılara zamanında cevap verilememesi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, kurumun itibar kaybı.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444" w:rsidRPr="009B1548" w:rsidRDefault="003C544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Kayda girilmek üzere gelen/giden evrakların tarihi </w:t>
            </w:r>
            <w:proofErr w:type="gramStart"/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baz</w:t>
            </w:r>
            <w:proofErr w:type="gramEnd"/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alınarak kontrolünün sağlanması,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günlü yazıların zamanında kayda girilmesi, Gizli/Çok Gizli yazılarda gizlilik riayetine uyularak işlem tesis edilmesi.</w:t>
            </w:r>
          </w:p>
        </w:tc>
      </w:tr>
      <w:tr w:rsidR="003C5444" w:rsidRPr="008770BF" w:rsidTr="003C5444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444" w:rsidRPr="008770BF" w:rsidRDefault="003C544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444" w:rsidRPr="009B1548" w:rsidRDefault="003C544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444" w:rsidRPr="009B1548" w:rsidRDefault="003C544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444" w:rsidRPr="009B1548" w:rsidRDefault="003C544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444" w:rsidRPr="009B1548" w:rsidRDefault="003C544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C5444" w:rsidRPr="008770BF" w:rsidTr="003C5444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444" w:rsidRPr="008770BF" w:rsidRDefault="003C544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444" w:rsidRPr="009B1548" w:rsidRDefault="003C544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444" w:rsidRPr="009B1548" w:rsidRDefault="003C544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444" w:rsidRPr="009B1548" w:rsidRDefault="003C544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444" w:rsidRPr="009B1548" w:rsidRDefault="003C544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61771" w:rsidRPr="008770BF" w:rsidTr="00162907">
        <w:trPr>
          <w:trHeight w:val="1418"/>
        </w:trPr>
        <w:tc>
          <w:tcPr>
            <w:tcW w:w="5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771" w:rsidRDefault="00461771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461771" w:rsidRDefault="00461771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461771" w:rsidRDefault="00461771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461771" w:rsidRDefault="00461771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Emre ÜSTÜNKAYA</w:t>
            </w:r>
          </w:p>
          <w:p w:rsidR="00461771" w:rsidRDefault="00461771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Bilgisayar İşletmeni</w:t>
            </w:r>
          </w:p>
          <w:p w:rsidR="00461771" w:rsidRDefault="00461771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461771" w:rsidRDefault="00461771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461771" w:rsidRPr="008770BF" w:rsidRDefault="00461771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771" w:rsidRDefault="00461771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461771" w:rsidRDefault="00461771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461771" w:rsidRDefault="00461771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461771" w:rsidRPr="008770BF" w:rsidRDefault="00461771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.…...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/……./2025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771" w:rsidRDefault="00461771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ONAY</w:t>
            </w: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Harcama Yetkilisi</w:t>
            </w:r>
          </w:p>
          <w:p w:rsidR="00461771" w:rsidRDefault="00461771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461771" w:rsidRDefault="00461771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Doç. Dr. Mustafa CÜCE</w:t>
            </w:r>
          </w:p>
          <w:p w:rsidR="00461771" w:rsidRDefault="00461771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Yüksekokul Müdürü</w:t>
            </w:r>
          </w:p>
          <w:p w:rsidR="00461771" w:rsidRPr="008770BF" w:rsidRDefault="00461771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</w:tbl>
    <w:p w:rsidR="003C5444" w:rsidRDefault="003C5444" w:rsidP="003944C1">
      <w:pPr>
        <w:jc w:val="center"/>
      </w:pPr>
    </w:p>
    <w:p w:rsidR="00DB0F2D" w:rsidRDefault="00DB0F2D" w:rsidP="003944C1">
      <w:pPr>
        <w:jc w:val="center"/>
      </w:pPr>
    </w:p>
    <w:p w:rsidR="00DB0F2D" w:rsidRDefault="00DB0F2D" w:rsidP="003944C1">
      <w:pPr>
        <w:jc w:val="center"/>
      </w:pPr>
    </w:p>
    <w:p w:rsidR="00DB0F2D" w:rsidRDefault="00DB0F2D" w:rsidP="003944C1">
      <w:pPr>
        <w:jc w:val="center"/>
      </w:pPr>
    </w:p>
    <w:p w:rsidR="00DB0F2D" w:rsidRDefault="00DB0F2D" w:rsidP="003944C1">
      <w:pPr>
        <w:jc w:val="center"/>
      </w:pPr>
    </w:p>
    <w:p w:rsidR="00DB0F2D" w:rsidRDefault="00DB0F2D" w:rsidP="003944C1">
      <w:pPr>
        <w:jc w:val="center"/>
      </w:pPr>
    </w:p>
    <w:tbl>
      <w:tblPr>
        <w:tblW w:w="1462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2693"/>
        <w:gridCol w:w="1559"/>
        <w:gridCol w:w="4394"/>
        <w:gridCol w:w="4485"/>
      </w:tblGrid>
      <w:tr w:rsidR="00DB0F2D" w:rsidRPr="008770BF" w:rsidTr="00162907">
        <w:trPr>
          <w:trHeight w:val="234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F2D" w:rsidRPr="008770BF" w:rsidRDefault="00DB0F2D" w:rsidP="0039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F2D" w:rsidRPr="008770BF" w:rsidRDefault="00DB0F2D" w:rsidP="0039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F2D" w:rsidRPr="008770BF" w:rsidRDefault="00DB0F2D" w:rsidP="0039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F2D" w:rsidRPr="008770BF" w:rsidRDefault="00DB0F2D" w:rsidP="0039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F2D" w:rsidRPr="008770BF" w:rsidRDefault="00DB0F2D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Ek-3</w:t>
            </w:r>
          </w:p>
        </w:tc>
      </w:tr>
      <w:tr w:rsidR="00DB0F2D" w:rsidRPr="008770BF" w:rsidTr="00162907">
        <w:trPr>
          <w:trHeight w:val="234"/>
        </w:trPr>
        <w:tc>
          <w:tcPr>
            <w:tcW w:w="1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:rsidR="00DB0F2D" w:rsidRPr="008770BF" w:rsidRDefault="00DB0F2D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  <w:lastRenderedPageBreak/>
              <w:t>GİRESUN ÜNİVERSİTESİ PERSONEL HASSAS GÖREVLER LİSTESİ</w:t>
            </w:r>
          </w:p>
        </w:tc>
      </w:tr>
      <w:tr w:rsidR="00DB0F2D" w:rsidRPr="008770BF" w:rsidTr="00162907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DB0F2D" w:rsidRPr="008770BF" w:rsidRDefault="00DB0F2D" w:rsidP="00394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Adı, Soyadı ve Unvanı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2D" w:rsidRPr="008770BF" w:rsidRDefault="00C42A43" w:rsidP="00394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Emre ÜSTÜNKAYA</w:t>
            </w:r>
          </w:p>
        </w:tc>
      </w:tr>
      <w:tr w:rsidR="00DB0F2D" w:rsidRPr="008770BF" w:rsidTr="00162907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DB0F2D" w:rsidRPr="008770BF" w:rsidRDefault="00DB0F2D" w:rsidP="00394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Birim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F2D" w:rsidRPr="008770BF" w:rsidRDefault="00C42A43" w:rsidP="00394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Şebinkarahisar Uygulamalı Bilimler Yüksekokulu</w:t>
            </w:r>
          </w:p>
        </w:tc>
      </w:tr>
      <w:tr w:rsidR="00DB0F2D" w:rsidRPr="008770BF" w:rsidTr="00162907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DB0F2D" w:rsidRPr="008770BF" w:rsidRDefault="00DB0F2D" w:rsidP="00394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Alt Birim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F2D" w:rsidRPr="008770BF" w:rsidRDefault="005645D4" w:rsidP="00394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Tahakkuk ve Satın Alma</w:t>
            </w:r>
          </w:p>
        </w:tc>
      </w:tr>
      <w:tr w:rsidR="00DB0F2D" w:rsidRPr="008770BF" w:rsidTr="00162907">
        <w:trPr>
          <w:trHeight w:val="939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DB0F2D" w:rsidRPr="008770BF" w:rsidRDefault="00DB0F2D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S.N.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DB0F2D" w:rsidRPr="008770BF" w:rsidRDefault="00DB0F2D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HASSAS GÖREVLER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DB0F2D" w:rsidRPr="008770BF" w:rsidRDefault="00DB0F2D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 xml:space="preserve">RİSK 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DÜZEYİ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(Yüksek, Orta, Düşük)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DB0F2D" w:rsidRPr="008770BF" w:rsidRDefault="00DB0F2D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RİSKLER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(Görevi Yerine Getirilmemesinin Sonuçları)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DB0F2D" w:rsidRPr="008770BF" w:rsidRDefault="00DB0F2D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PROSEDÜRLER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(Alınması gereken önlemler)</w:t>
            </w:r>
          </w:p>
        </w:tc>
      </w:tr>
      <w:tr w:rsidR="005645D4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5D4" w:rsidRPr="008770BF" w:rsidRDefault="005645D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5D4" w:rsidRPr="00EC565F" w:rsidRDefault="00D5653C" w:rsidP="003944C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Personel m</w:t>
            </w:r>
            <w:r w:rsidR="005645D4" w:rsidRPr="00EC565F">
              <w:rPr>
                <w:rFonts w:ascii="Calibri" w:hAnsi="Calibri" w:cs="Calibri"/>
                <w:bCs/>
                <w:color w:val="000000"/>
              </w:rPr>
              <w:t xml:space="preserve">aaş ve </w:t>
            </w:r>
            <w:r>
              <w:rPr>
                <w:rFonts w:ascii="Calibri" w:hAnsi="Calibri" w:cs="Calibri"/>
                <w:bCs/>
                <w:color w:val="000000"/>
              </w:rPr>
              <w:t>ö</w:t>
            </w:r>
            <w:r w:rsidR="005645D4" w:rsidRPr="00EC565F">
              <w:rPr>
                <w:rFonts w:ascii="Calibri" w:hAnsi="Calibri" w:cs="Calibri"/>
                <w:bCs/>
                <w:color w:val="000000"/>
              </w:rPr>
              <w:t>zlük İşlemleri</w:t>
            </w:r>
          </w:p>
          <w:p w:rsidR="005645D4" w:rsidRPr="009B1548" w:rsidRDefault="005645D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645D4" w:rsidRPr="009B1548" w:rsidRDefault="005645D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5D4" w:rsidRPr="009B1548" w:rsidRDefault="005645D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t>Yeni göreve başlayan personelin atama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yazısı ve eklerinin,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</w:t>
            </w: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t>ersonelle ilgili bilgi değişikliklerinin ilgili birim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t>tarafından hazırlanarak maaş tahakkuk birimine doğru ve zamanında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t>bildirilmemesi sonucu sisteme girilmemesi veya maaş verilerine ilişkin güncellemelerin takip edilmemesi sonucu personellerin özlük işlemlerinde hak kaybı riski.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5D4" w:rsidRPr="009B1548" w:rsidRDefault="005645D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t>Personel Daire Başkanlığı</w:t>
            </w:r>
            <w:r w:rsidR="00D161BA">
              <w:rPr>
                <w:rFonts w:ascii="Calibri" w:eastAsia="Times New Roman" w:hAnsi="Calibri" w:cs="Calibri"/>
                <w:color w:val="000000"/>
                <w:lang w:eastAsia="tr-TR"/>
              </w:rPr>
              <w:t>’</w:t>
            </w: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t>nda özlük işleri ile ilgilenen, evrak akışını sağlayan ve Strateji Geliştirme Daire Başkanlığı personelleri ile işbirliği ve takibin sağlanması. Birimimizde ön mali kontrolü yapılan özlük işl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emlerine ilişkin ödenmek üzere </w:t>
            </w: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t>Strateji Geliştirme Daire Başkanlığı</w:t>
            </w:r>
            <w:r w:rsidR="00D161BA">
              <w:rPr>
                <w:rFonts w:ascii="Calibri" w:eastAsia="Times New Roman" w:hAnsi="Calibri" w:cs="Calibri"/>
                <w:color w:val="000000"/>
                <w:lang w:eastAsia="tr-TR"/>
              </w:rPr>
              <w:t>’</w:t>
            </w: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na gönderilen evraklar </w:t>
            </w:r>
            <w:r w:rsidR="00D161B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Strateji Geliştirme Daire Başkanlığı </w:t>
            </w: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t>tarafından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t>da kontrolden geçirilerek, yersiz ödeme ve evrak üzerindeki hataları önleyici kontrol faaliyetlerinin uygulanmaya çalışılması.</w:t>
            </w:r>
          </w:p>
        </w:tc>
      </w:tr>
      <w:tr w:rsidR="005645D4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5D4" w:rsidRPr="008770BF" w:rsidRDefault="005645D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5D4" w:rsidRPr="009B1548" w:rsidRDefault="005645D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Personelin maaş, ek</w:t>
            </w:r>
            <w:r w:rsidR="002B526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ders, yolluk ve diğer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hakediş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ödeme işlemleri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645D4" w:rsidRPr="009B1548" w:rsidRDefault="005645D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5D4" w:rsidRPr="009B1548" w:rsidRDefault="005645D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Ödemelerin aksatılmadan zamanında ve doğru bir şekilde yapılmaması ve hak sahipliğinin kontrol edilmemesi sonucu personel mağduriyeti ve hak kaybı.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5D4" w:rsidRPr="009B1548" w:rsidRDefault="005645D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Ödeme evraklarının sıraya alınarak mevcut ödenekler doğrultusunda sisteme girilerek muhasebeleştirilmesi, ön mali kontrolün etkinliği artırılarak önleyici kontrol faaliyetlerinin gerçekleştirilmesi</w:t>
            </w:r>
          </w:p>
        </w:tc>
      </w:tr>
      <w:tr w:rsidR="005645D4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D4" w:rsidRPr="008770BF" w:rsidRDefault="005645D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D4" w:rsidRPr="009B1548" w:rsidRDefault="005645D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Bütçe tertiplerinin ve ödeme tutarlarının doğru girilmesi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645D4" w:rsidRPr="009B1548" w:rsidRDefault="005645D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D4" w:rsidRPr="009B1548" w:rsidRDefault="005645D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Bütçe tertiplerinin yanlış olması, yanlış hesap kodundan muhasebeleştirilmesi, ödenecek tutarın eksik veya fazla olması.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D4" w:rsidRPr="009B1548" w:rsidRDefault="005645D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51C31">
              <w:rPr>
                <w:rFonts w:ascii="Calibri" w:eastAsia="Times New Roman" w:hAnsi="Calibri" w:cs="Calibri"/>
                <w:color w:val="000000"/>
                <w:lang w:eastAsia="tr-TR"/>
              </w:rPr>
              <w:t>Deneyimli personelle iş birliği yapılarak kontrolün sağlanması. Riskin meydana gelmesi durumunda hesaplamanın doğru şekilde tekrar yapılarak düzeltici kontrol yapılması.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Ön mali kontrolün etkinliği artırılarak önleyici kontrol faaliyetlerinin gerçekleştirilmesi</w:t>
            </w:r>
          </w:p>
        </w:tc>
      </w:tr>
      <w:tr w:rsidR="005645D4" w:rsidRPr="008770BF" w:rsidTr="00D5653C">
        <w:trPr>
          <w:trHeight w:val="2172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D4" w:rsidRPr="008770BF" w:rsidRDefault="005645D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D4" w:rsidRPr="009B1548" w:rsidRDefault="005645D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Ödeme emri oluşturulması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645D4" w:rsidRPr="009B1548" w:rsidRDefault="005645D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D4" w:rsidRPr="009B1548" w:rsidRDefault="005645D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Ödeme emri evrakının eki olan evrakları ile imzaların eksik olması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D4" w:rsidRPr="009B1548" w:rsidRDefault="005645D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380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Birimimizdeki ön mali kontrol süreci daha etkin hale getirilerek, </w:t>
            </w:r>
            <w:r w:rsidR="009C16B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Strateji Geliştirme Daire Başkanlığı’ndaki </w:t>
            </w:r>
            <w:r w:rsidRPr="00523807">
              <w:rPr>
                <w:rFonts w:ascii="Calibri" w:eastAsia="Times New Roman" w:hAnsi="Calibri" w:cs="Calibri"/>
                <w:color w:val="000000"/>
                <w:lang w:eastAsia="tr-TR"/>
              </w:rPr>
              <w:t>mali kontrol görevlileri ile iş birliği sağlanması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5645D4" w:rsidRPr="008770BF" w:rsidTr="00D5653C">
        <w:trPr>
          <w:trHeight w:val="395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D4" w:rsidRPr="008770BF" w:rsidRDefault="005645D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D4" w:rsidRPr="009B1548" w:rsidRDefault="005645D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Satın alma iş ve işlemlerinde evrak hazırlama sürecinin düzenli ve sıralı bir şekilde yürütülmesi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645D4" w:rsidRPr="009B1548" w:rsidRDefault="005645D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D4" w:rsidRPr="009B1548" w:rsidRDefault="00D5653C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Onay b</w:t>
            </w:r>
            <w:r w:rsidR="005645D4"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>elgesinde yer alan bütçe tertibinin alımı yapılacak mal/malzem</w:t>
            </w:r>
            <w:r w:rsidR="005645D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eye uygun olarak belirlenmemesi, </w:t>
            </w:r>
            <w:r w:rsidR="005645D4"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>Piyasa Fiyat Araştırması görevlileri ile Muayene Kabul Komisyonu görevlilerinin görevini</w:t>
            </w:r>
            <w:r w:rsidR="005645D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gereği gibi yerine getirmemesi, </w:t>
            </w:r>
            <w:r w:rsidR="005645D4"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>tutarının eksik ya</w:t>
            </w:r>
            <w:r w:rsidR="005645D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5645D4"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da yanlış girilmesi </w:t>
            </w:r>
            <w:r w:rsidR="005645D4">
              <w:rPr>
                <w:rFonts w:ascii="Calibri" w:eastAsia="Times New Roman" w:hAnsi="Calibri" w:cs="Calibri"/>
                <w:color w:val="000000"/>
                <w:lang w:eastAsia="tr-TR"/>
              </w:rPr>
              <w:t>sonucu</w:t>
            </w:r>
            <w:r w:rsidR="005645D4"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ile yaklaşık maliyetin yanlış hesaplanmas</w:t>
            </w:r>
            <w:r w:rsidR="005645D4">
              <w:rPr>
                <w:rFonts w:ascii="Calibri" w:eastAsia="Times New Roman" w:hAnsi="Calibri" w:cs="Calibri"/>
                <w:color w:val="000000"/>
                <w:lang w:eastAsia="tr-TR"/>
              </w:rPr>
              <w:t>ı ve a</w:t>
            </w:r>
            <w:r w:rsidR="005645D4"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>lınacak olan mal/malzeme ile teslimi yapılan mal/malzemenin marka model ya</w:t>
            </w:r>
            <w:r w:rsidR="005645D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5645D4"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>da adet olarak birbirinden faklı ve eksik olması</w:t>
            </w:r>
            <w:r w:rsidR="005645D4">
              <w:rPr>
                <w:rFonts w:ascii="Calibri" w:eastAsia="Times New Roman" w:hAnsi="Calibri" w:cs="Calibri"/>
                <w:color w:val="000000"/>
                <w:lang w:eastAsia="tr-TR"/>
              </w:rPr>
              <w:t>, ö</w:t>
            </w:r>
            <w:r w:rsidR="005645D4"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>deme kalemlerinin yanlış girilmesi ve eklerde eksiklik olmas</w:t>
            </w:r>
            <w:r w:rsidR="005645D4">
              <w:rPr>
                <w:rFonts w:ascii="Calibri" w:eastAsia="Times New Roman" w:hAnsi="Calibri" w:cs="Calibri"/>
                <w:color w:val="000000"/>
                <w:lang w:eastAsia="tr-TR"/>
              </w:rPr>
              <w:t>ı.</w:t>
            </w:r>
            <w:proofErr w:type="gramEnd"/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D4" w:rsidRPr="009B1548" w:rsidRDefault="005645D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Süreçte yer alan tüm personelin görevleri ile ilgili mevzuat hakkında bilgilendirilmesi, </w:t>
            </w:r>
            <w:r w:rsidRPr="003B2903">
              <w:rPr>
                <w:rFonts w:ascii="Calibri" w:eastAsia="Times New Roman" w:hAnsi="Calibri" w:cs="Calibri"/>
                <w:color w:val="000000"/>
                <w:lang w:eastAsia="tr-TR"/>
              </w:rPr>
              <w:t>Strateji Geliştirme Daire Başkanlığı</w:t>
            </w:r>
            <w:r w:rsidR="007A358E">
              <w:rPr>
                <w:rFonts w:ascii="Calibri" w:eastAsia="Times New Roman" w:hAnsi="Calibri" w:cs="Calibri"/>
                <w:color w:val="000000"/>
                <w:lang w:eastAsia="tr-TR"/>
              </w:rPr>
              <w:t>’</w:t>
            </w:r>
            <w:r w:rsidRPr="003B2903">
              <w:rPr>
                <w:rFonts w:ascii="Calibri" w:eastAsia="Times New Roman" w:hAnsi="Calibri" w:cs="Calibri"/>
                <w:color w:val="000000"/>
                <w:lang w:eastAsia="tr-TR"/>
              </w:rPr>
              <w:t>nca gerekli görülen evrakların ön mali kontrole tabi tutulması.</w:t>
            </w:r>
          </w:p>
        </w:tc>
      </w:tr>
      <w:tr w:rsidR="005645D4" w:rsidRPr="008770BF" w:rsidTr="00D5653C">
        <w:trPr>
          <w:trHeight w:val="254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D4" w:rsidRPr="008770BF" w:rsidRDefault="005645D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D4" w:rsidRDefault="005645D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Alınan avansların kapatılması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645D4" w:rsidRDefault="005645D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D4" w:rsidRPr="000D2C00" w:rsidRDefault="005645D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Personele ödenen yolluk avansları ile yılsonlarındaki </w:t>
            </w:r>
            <w:r w:rsidR="007A358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maaş avanslarının süresi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içerisinde kapatılması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D4" w:rsidRDefault="005645D4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788D">
              <w:rPr>
                <w:rFonts w:ascii="Calibri" w:eastAsia="Times New Roman" w:hAnsi="Calibri" w:cs="Calibri"/>
                <w:color w:val="000000"/>
                <w:lang w:eastAsia="tr-TR"/>
              </w:rPr>
              <w:t>Yurtiçi/Yurtdışı Geçici Görevle görevlendirilen personellerin zamanında evraklarıyla başvuru yapmaması sonucu kaynaklanan bu riskte personellerle iletişime geçilip yasal süreçlere göre işlem tesis edilme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si.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Yıl</w:t>
            </w:r>
            <w:r w:rsidR="007A358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sonundaki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ödenen maaşın takip eden yıl içerisinde mahsup döneminde kapatılması.</w:t>
            </w:r>
          </w:p>
        </w:tc>
      </w:tr>
      <w:tr w:rsidR="001741EC" w:rsidRPr="008770BF" w:rsidTr="00162907">
        <w:trPr>
          <w:trHeight w:val="1418"/>
        </w:trPr>
        <w:tc>
          <w:tcPr>
            <w:tcW w:w="5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EC" w:rsidRDefault="001741EC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1741EC" w:rsidRDefault="001741EC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1741EC" w:rsidRDefault="001741EC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1741EC" w:rsidRDefault="001741EC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Emre ÜSTÜNKAYA</w:t>
            </w:r>
          </w:p>
          <w:p w:rsidR="001741EC" w:rsidRDefault="001741EC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Bilgisayar İşletmeni</w:t>
            </w:r>
          </w:p>
          <w:p w:rsidR="001741EC" w:rsidRDefault="001741EC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1741EC" w:rsidRDefault="001741EC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1741EC" w:rsidRPr="008770BF" w:rsidRDefault="001741EC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EC" w:rsidRDefault="001741EC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1741EC" w:rsidRDefault="001741EC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1741EC" w:rsidRDefault="001741EC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1741EC" w:rsidRPr="008770BF" w:rsidRDefault="001741EC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.…...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/……./2025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EC" w:rsidRDefault="001741EC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ONAY</w:t>
            </w: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Harcama Yetkilisi</w:t>
            </w:r>
          </w:p>
          <w:p w:rsidR="001741EC" w:rsidRDefault="001741EC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1741EC" w:rsidRDefault="001741EC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Doç. Dr. Mustafa CÜCE</w:t>
            </w:r>
          </w:p>
          <w:p w:rsidR="001741EC" w:rsidRDefault="001741EC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Yüksekokul Müdürü</w:t>
            </w:r>
          </w:p>
          <w:p w:rsidR="001741EC" w:rsidRPr="008770BF" w:rsidRDefault="001741EC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</w:tbl>
    <w:p w:rsidR="00DB0F2D" w:rsidRDefault="00DB0F2D" w:rsidP="003944C1">
      <w:pPr>
        <w:jc w:val="center"/>
      </w:pPr>
    </w:p>
    <w:p w:rsidR="00DB0F2D" w:rsidRDefault="00DB0F2D" w:rsidP="003944C1">
      <w:pPr>
        <w:jc w:val="center"/>
      </w:pPr>
    </w:p>
    <w:p w:rsidR="0094173A" w:rsidRDefault="0094173A" w:rsidP="003944C1">
      <w:pPr>
        <w:jc w:val="center"/>
      </w:pPr>
    </w:p>
    <w:p w:rsidR="0094173A" w:rsidRDefault="0094173A" w:rsidP="003944C1">
      <w:pPr>
        <w:jc w:val="center"/>
      </w:pPr>
    </w:p>
    <w:p w:rsidR="0094173A" w:rsidRDefault="0094173A" w:rsidP="003944C1">
      <w:pPr>
        <w:jc w:val="center"/>
      </w:pPr>
    </w:p>
    <w:p w:rsidR="0094173A" w:rsidRDefault="0094173A" w:rsidP="003944C1">
      <w:pPr>
        <w:jc w:val="center"/>
      </w:pPr>
    </w:p>
    <w:p w:rsidR="0094173A" w:rsidRDefault="0094173A" w:rsidP="003944C1">
      <w:pPr>
        <w:jc w:val="center"/>
      </w:pPr>
    </w:p>
    <w:p w:rsidR="0094173A" w:rsidRDefault="0094173A" w:rsidP="003944C1">
      <w:pPr>
        <w:jc w:val="center"/>
      </w:pPr>
    </w:p>
    <w:p w:rsidR="0094173A" w:rsidRDefault="0094173A" w:rsidP="003944C1">
      <w:pPr>
        <w:jc w:val="center"/>
      </w:pPr>
    </w:p>
    <w:p w:rsidR="0094173A" w:rsidRDefault="0094173A" w:rsidP="003944C1">
      <w:pPr>
        <w:jc w:val="center"/>
      </w:pPr>
    </w:p>
    <w:tbl>
      <w:tblPr>
        <w:tblW w:w="1462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2693"/>
        <w:gridCol w:w="1559"/>
        <w:gridCol w:w="4394"/>
        <w:gridCol w:w="4485"/>
      </w:tblGrid>
      <w:tr w:rsidR="0094173A" w:rsidRPr="008770BF" w:rsidTr="00162907">
        <w:trPr>
          <w:trHeight w:val="234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3A" w:rsidRPr="008770BF" w:rsidRDefault="0094173A" w:rsidP="0039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3A" w:rsidRPr="008770BF" w:rsidRDefault="0094173A" w:rsidP="0039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3A" w:rsidRPr="008770BF" w:rsidRDefault="0094173A" w:rsidP="0039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3A" w:rsidRPr="008770BF" w:rsidRDefault="0094173A" w:rsidP="0039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73A" w:rsidRPr="008770BF" w:rsidRDefault="0094173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Ek-3</w:t>
            </w:r>
          </w:p>
        </w:tc>
      </w:tr>
      <w:tr w:rsidR="0094173A" w:rsidRPr="008770BF" w:rsidTr="00162907">
        <w:trPr>
          <w:trHeight w:val="234"/>
        </w:trPr>
        <w:tc>
          <w:tcPr>
            <w:tcW w:w="1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:rsidR="0094173A" w:rsidRPr="008770BF" w:rsidRDefault="0094173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  <w:t>GİRESUN ÜNİVERSİTESİ PERSONEL HASSAS GÖREVLER LİSTESİ</w:t>
            </w:r>
          </w:p>
        </w:tc>
      </w:tr>
      <w:tr w:rsidR="003B0568" w:rsidRPr="008770BF" w:rsidTr="00162907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B0568" w:rsidRPr="008770BF" w:rsidRDefault="003B0568" w:rsidP="00394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Adı, Soyadı ve Unvanı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568" w:rsidRPr="008770BF" w:rsidRDefault="003B0568" w:rsidP="00394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Emre ÜSTÜNKAYA</w:t>
            </w:r>
          </w:p>
        </w:tc>
      </w:tr>
      <w:tr w:rsidR="003B0568" w:rsidRPr="008770BF" w:rsidTr="00162907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3B0568" w:rsidRPr="008770BF" w:rsidRDefault="003B0568" w:rsidP="00394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Birim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568" w:rsidRPr="008770BF" w:rsidRDefault="003B0568" w:rsidP="00394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Şebinkarahisar Uygulamalı Bilimler Yüksekokulu</w:t>
            </w:r>
          </w:p>
        </w:tc>
      </w:tr>
      <w:tr w:rsidR="0094173A" w:rsidRPr="008770BF" w:rsidTr="00162907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94173A" w:rsidRPr="008770BF" w:rsidRDefault="0094173A" w:rsidP="00394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Alt Birim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3A" w:rsidRPr="008770BF" w:rsidRDefault="0094173A" w:rsidP="00394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Taşınır Kayıt</w:t>
            </w:r>
          </w:p>
        </w:tc>
      </w:tr>
      <w:tr w:rsidR="0094173A" w:rsidRPr="008770BF" w:rsidTr="00162907">
        <w:trPr>
          <w:trHeight w:val="939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4173A" w:rsidRPr="008770BF" w:rsidRDefault="0094173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S.N.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4173A" w:rsidRPr="008770BF" w:rsidRDefault="0094173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HASSAS GÖREVLER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94173A" w:rsidRPr="008770BF" w:rsidRDefault="0094173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 xml:space="preserve">RİSK 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DÜZEYİ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(Yüksek, Orta, Düşük)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94173A" w:rsidRPr="008770BF" w:rsidRDefault="0094173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RİSKLER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(Görevi Yerine Getirilmemesinin Sonuçları)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94173A" w:rsidRPr="008770BF" w:rsidRDefault="0094173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PROSEDÜRLER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(Alınması gereken önlemler)</w:t>
            </w:r>
          </w:p>
        </w:tc>
      </w:tr>
      <w:tr w:rsidR="0094173A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3A" w:rsidRPr="008770BF" w:rsidRDefault="0094173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3A" w:rsidRPr="009B1548" w:rsidRDefault="0094173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F06">
              <w:rPr>
                <w:rFonts w:ascii="Calibri" w:eastAsia="Times New Roman" w:hAnsi="Calibri" w:cs="Calibri"/>
                <w:color w:val="000000"/>
                <w:lang w:eastAsia="tr-TR"/>
              </w:rPr>
              <w:t>Taşınırların giriş kayıtlarının yapılması.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4173A" w:rsidRPr="009B1548" w:rsidRDefault="0094173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3A" w:rsidRPr="009B1548" w:rsidRDefault="0094173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Satın alma, bağış, </w:t>
            </w:r>
            <w:r w:rsidRPr="00564F06">
              <w:rPr>
                <w:rFonts w:ascii="Calibri" w:eastAsia="Times New Roman" w:hAnsi="Calibri" w:cs="Calibri"/>
                <w:color w:val="000000"/>
                <w:lang w:eastAsia="tr-TR"/>
              </w:rPr>
              <w:t>yardım veya devir şeklinde ambara giren taşınırların giriş kaydına esas taşınır işlem fişlerinin düzenlenememesi ya da eksik ve hatalı düzenlenmesi.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3A" w:rsidRPr="009B1548" w:rsidRDefault="0094173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F06">
              <w:rPr>
                <w:rFonts w:ascii="Calibri" w:eastAsia="Times New Roman" w:hAnsi="Calibri" w:cs="Calibri"/>
                <w:color w:val="000000"/>
                <w:lang w:eastAsia="tr-TR"/>
              </w:rPr>
              <w:t>Ambara girecek tüm taşınırların tutanak ya da kanıtlayıcı bir belge karşılığında teslim alınması. Satın alınan taşınırların cinsi ve miktarı ile teslim alınan malzem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</w:t>
            </w:r>
            <w:r w:rsidRPr="00564F06">
              <w:rPr>
                <w:rFonts w:ascii="Calibri" w:eastAsia="Times New Roman" w:hAnsi="Calibri" w:cs="Calibri"/>
                <w:color w:val="000000"/>
                <w:lang w:eastAsia="tr-TR"/>
              </w:rPr>
              <w:t>lerin kontrol edilerek ambara kabul edilmesi. Taşınır işlem fişleri düzenlenirken cins, nitelik ve miktarların tekrar gözden geçirilmesi varsa hatalı kayıtların düzeltilmesi.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564F06">
              <w:rPr>
                <w:rFonts w:ascii="Calibri" w:eastAsia="Times New Roman" w:hAnsi="Calibri" w:cs="Calibri"/>
                <w:color w:val="000000"/>
                <w:lang w:eastAsia="tr-TR"/>
              </w:rPr>
              <w:t>Taşınır kodlarının Maliye Bakanlığı'nın Taşınır Kod Listesi</w:t>
            </w:r>
            <w:r w:rsidR="00D5653C">
              <w:rPr>
                <w:rFonts w:ascii="Calibri" w:eastAsia="Times New Roman" w:hAnsi="Calibri" w:cs="Calibri"/>
                <w:color w:val="000000"/>
                <w:lang w:eastAsia="tr-TR"/>
              </w:rPr>
              <w:t>’</w:t>
            </w:r>
            <w:r w:rsidRPr="00564F06">
              <w:rPr>
                <w:rFonts w:ascii="Calibri" w:eastAsia="Times New Roman" w:hAnsi="Calibri" w:cs="Calibri"/>
                <w:color w:val="000000"/>
                <w:lang w:eastAsia="tr-TR"/>
              </w:rPr>
              <w:t>ne göre belirlenmesi.</w:t>
            </w:r>
          </w:p>
        </w:tc>
      </w:tr>
      <w:tr w:rsidR="0094173A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3A" w:rsidRPr="008770BF" w:rsidRDefault="0094173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3A" w:rsidRPr="009B1548" w:rsidRDefault="0094173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A5F16">
              <w:rPr>
                <w:rFonts w:ascii="Calibri" w:eastAsia="Times New Roman" w:hAnsi="Calibri" w:cs="Calibri"/>
                <w:color w:val="000000"/>
                <w:lang w:eastAsia="tr-TR"/>
              </w:rPr>
              <w:t>Taşınır işlem fişlerinin muhasebe birimine gönderilmesi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94173A" w:rsidRPr="009B1548" w:rsidRDefault="0094173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3A" w:rsidRPr="009B1548" w:rsidRDefault="0094173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A5F16">
              <w:rPr>
                <w:rFonts w:ascii="Calibri" w:eastAsia="Times New Roman" w:hAnsi="Calibri" w:cs="Calibri"/>
                <w:color w:val="000000"/>
                <w:lang w:eastAsia="tr-TR"/>
              </w:rPr>
              <w:t>Düzenlenen taşınır işlem fişlerinin muhasebe birimine gönderilememesi sonucunda muhasebe birimiyle mutabakatın sağlanamaması.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73A" w:rsidRPr="009B1548" w:rsidRDefault="0094173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A5F16">
              <w:rPr>
                <w:rFonts w:ascii="Calibri" w:eastAsia="Times New Roman" w:hAnsi="Calibri" w:cs="Calibri"/>
                <w:color w:val="000000"/>
                <w:lang w:eastAsia="tr-TR"/>
              </w:rPr>
              <w:t>Satın alınan taşınırlar için düzenlenen taşınır işlem fişlerinin ödeme emri belgesine eklenerek muhasebe birimine zamanında gönderilmesi.</w:t>
            </w:r>
          </w:p>
        </w:tc>
      </w:tr>
      <w:tr w:rsidR="0094173A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73A" w:rsidRPr="008770BF" w:rsidRDefault="0094173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73A" w:rsidRPr="009B1548" w:rsidRDefault="0094173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A1E1F">
              <w:rPr>
                <w:rFonts w:ascii="Calibri" w:eastAsia="Times New Roman" w:hAnsi="Calibri" w:cs="Calibri"/>
                <w:color w:val="000000"/>
                <w:lang w:eastAsia="tr-TR"/>
              </w:rPr>
              <w:t>Dayanıklı taşınırla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</w:t>
            </w:r>
            <w:r w:rsidRPr="001A1E1F">
              <w:rPr>
                <w:rFonts w:ascii="Calibri" w:eastAsia="Times New Roman" w:hAnsi="Calibri" w:cs="Calibri"/>
                <w:color w:val="000000"/>
                <w:lang w:eastAsia="tr-TR"/>
              </w:rPr>
              <w:t>ın kullanıma verilmesi.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94173A" w:rsidRPr="009B1548" w:rsidRDefault="0094173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73A" w:rsidRPr="009B1548" w:rsidRDefault="0094173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A1E1F">
              <w:rPr>
                <w:rFonts w:ascii="Calibri" w:eastAsia="Times New Roman" w:hAnsi="Calibri" w:cs="Calibri"/>
                <w:color w:val="000000"/>
                <w:lang w:eastAsia="tr-TR"/>
              </w:rPr>
              <w:t>Taşınırların personele zimmet karşılığı verilmemesi sonucu malzemelerin istenilen zamanda bulunamaması.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73A" w:rsidRPr="009B1548" w:rsidRDefault="0094173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A1E1F">
              <w:rPr>
                <w:rFonts w:ascii="Calibri" w:eastAsia="Times New Roman" w:hAnsi="Calibri" w:cs="Calibri"/>
                <w:color w:val="000000"/>
                <w:lang w:eastAsia="tr-TR"/>
              </w:rPr>
              <w:t>Taşınır Kayıt ve Yönetim Sistemi</w:t>
            </w:r>
            <w:r w:rsidR="00D5653C">
              <w:rPr>
                <w:rFonts w:ascii="Calibri" w:eastAsia="Times New Roman" w:hAnsi="Calibri" w:cs="Calibri"/>
                <w:color w:val="000000"/>
                <w:lang w:eastAsia="tr-TR"/>
              </w:rPr>
              <w:t>’</w:t>
            </w:r>
            <w:r w:rsidRPr="001A1E1F">
              <w:rPr>
                <w:rFonts w:ascii="Calibri" w:eastAsia="Times New Roman" w:hAnsi="Calibri" w:cs="Calibri"/>
                <w:color w:val="000000"/>
                <w:lang w:eastAsia="tr-TR"/>
              </w:rPr>
              <w:t>nde gerekli zimmet işlemleri yapılarak zimmet fişlerinin imzalı birer nüshasının saklanması.</w:t>
            </w:r>
          </w:p>
        </w:tc>
      </w:tr>
      <w:tr w:rsidR="0094173A" w:rsidRPr="008770BF" w:rsidTr="00D5653C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73A" w:rsidRPr="008770BF" w:rsidRDefault="0094173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73A" w:rsidRPr="009B1548" w:rsidRDefault="0094173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Taşınırların ambarda muhafazası ve yönetilmesi.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4173A" w:rsidRPr="009B1548" w:rsidRDefault="0094173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73A" w:rsidRPr="009B1548" w:rsidRDefault="0094173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Ambarda tutulan taşınırların çalınması, yıpranması ve benzeri tehlikelere karşı korunması için gerekli önlemlerin alınamaması sonucu hizmetin aksaması.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73A" w:rsidRPr="009B1548" w:rsidRDefault="0094173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Ambara yetkili personelinden başka kimsenin girmemesi için önlem alınması. Hırsızlık, yangın, su basması gibi tehlikelere karşı önlem alınması.</w:t>
            </w:r>
          </w:p>
        </w:tc>
      </w:tr>
      <w:tr w:rsidR="0094173A" w:rsidRPr="008770BF" w:rsidTr="00D5653C">
        <w:trPr>
          <w:trHeight w:val="281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73A" w:rsidRPr="008770BF" w:rsidRDefault="0094173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73A" w:rsidRPr="009B1548" w:rsidRDefault="0094173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Taşınırların çıkış kayıtlarının yapılması.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94173A" w:rsidRPr="009B1548" w:rsidRDefault="0094173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73A" w:rsidRPr="009B1548" w:rsidRDefault="0094173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Devir yoluyla ya da ekonomik ömrünü tamamlayarak ambardan çıkı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l</w:t>
            </w: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an taşınırların çıkış işlemlerinin düzenlenememesi ve Taşınır Mal Yönetmeliği</w:t>
            </w:r>
            <w:r w:rsidR="00D5653C">
              <w:rPr>
                <w:rFonts w:ascii="Calibri" w:eastAsia="Times New Roman" w:hAnsi="Calibri" w:cs="Calibri"/>
                <w:color w:val="000000"/>
                <w:lang w:eastAsia="tr-TR"/>
              </w:rPr>
              <w:t>’</w:t>
            </w: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nin ilgili hükümlerine göre yapılmamış olması.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73A" w:rsidRPr="009B1548" w:rsidRDefault="0094173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Ambardan çıkan tüm taşınırlar için</w:t>
            </w:r>
            <w:r w:rsidR="00D5653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kanıtlayıcı belge düzenlenmesi</w:t>
            </w: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(Teslim tutanağı, Malzeme istek belgesi vs.)</w:t>
            </w:r>
            <w:r w:rsidR="00D5653C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Çıkış kayıtlarının yapılarak düzenlenen taşınır işlem fişinin bir nü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</w:t>
            </w: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anın ilgili birime gönderilmesi. Sayımda noksan çıkan, çalınan, kaybolan ya da ekonomik ömrünü tama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</w:t>
            </w: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layan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taşınırlar</w:t>
            </w: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a Taşınır Mal Yönetmeliği</w:t>
            </w:r>
            <w:r w:rsidR="00D5653C">
              <w:rPr>
                <w:rFonts w:ascii="Calibri" w:eastAsia="Times New Roman" w:hAnsi="Calibri" w:cs="Calibri"/>
                <w:color w:val="000000"/>
                <w:lang w:eastAsia="tr-TR"/>
              </w:rPr>
              <w:t>’</w:t>
            </w: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nin ilgili hükümlerine göre işlem tesis etmek</w:t>
            </w:r>
          </w:p>
        </w:tc>
      </w:tr>
      <w:tr w:rsidR="0094173A" w:rsidRPr="008770BF" w:rsidTr="00D5653C">
        <w:trPr>
          <w:trHeight w:val="213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73A" w:rsidRPr="008770BF" w:rsidRDefault="0094173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73A" w:rsidRPr="009B1548" w:rsidRDefault="0094173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Ambarda bulunan ve kullanımda olan taşınırların sayımlarının yapılması.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94173A" w:rsidRPr="009B1548" w:rsidRDefault="0094173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73A" w:rsidRPr="009B1548" w:rsidRDefault="0094173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Ambarda ve kullanımda olan taşınırların sayımlarının yapılamaması nedeniyle doğru </w:t>
            </w:r>
            <w:proofErr w:type="gramStart"/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>envanter</w:t>
            </w:r>
            <w:proofErr w:type="gramEnd"/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kayıtlarının oluşturulamaması ve malzemelerin bulunamaması.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73A" w:rsidRPr="009B1548" w:rsidRDefault="0094173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>Taşınır sayımlarının Taşınır Mal Yönetmeliğinin ilgili hükümlerine göre yapılması. Sayım noksanı ya da sayım fazlasının yönetmeli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kte yer alan sayım tutanağı ile</w:t>
            </w: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muhasebe birimine bildirilmesi.</w:t>
            </w:r>
          </w:p>
        </w:tc>
      </w:tr>
      <w:tr w:rsidR="0094173A" w:rsidRPr="008770BF" w:rsidTr="00D5653C">
        <w:trPr>
          <w:trHeight w:val="1825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73A" w:rsidRDefault="0094173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73A" w:rsidRPr="00E03F19" w:rsidRDefault="0094173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>Taşınır kayıt yetkilisinin görevden ayrılması durumunda devir işleminin yapılması.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4173A" w:rsidRDefault="0094173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73A" w:rsidRPr="00B01729" w:rsidRDefault="0094173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>Taşınır kayıt yetkilisinin sorumluluğunda bulunan ambarları devir ve teslim etmeden görevden ayrılması sonucu kayıp ve kaçağın oluşması.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73A" w:rsidRPr="00B01729" w:rsidRDefault="0094173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>Taşınır kayıt yetk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</w:t>
            </w: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>lisi olarak görevlendirilen personelin devir ve teslim işlemlerini tamamlamadan görevinden ayrılmasına Taşınır Mal Yönetmeliği</w:t>
            </w:r>
            <w:r w:rsidR="00D5653C">
              <w:rPr>
                <w:rFonts w:ascii="Calibri" w:eastAsia="Times New Roman" w:hAnsi="Calibri" w:cs="Calibri"/>
                <w:color w:val="000000"/>
                <w:lang w:eastAsia="tr-TR"/>
              </w:rPr>
              <w:t>’</w:t>
            </w: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>nin ilgili hükümlerince harcama yetkilisi tarafından muvafakat/onay verilmemesi.</w:t>
            </w:r>
          </w:p>
        </w:tc>
      </w:tr>
      <w:tr w:rsidR="003B0568" w:rsidRPr="008770BF" w:rsidTr="00162907">
        <w:trPr>
          <w:trHeight w:val="1418"/>
        </w:trPr>
        <w:tc>
          <w:tcPr>
            <w:tcW w:w="5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68" w:rsidRDefault="003B0568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3B0568" w:rsidRDefault="003B0568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3B0568" w:rsidRDefault="003B0568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3B0568" w:rsidRDefault="003B0568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Emre ÜSTÜNKAYA</w:t>
            </w:r>
          </w:p>
          <w:p w:rsidR="003B0568" w:rsidRDefault="003B0568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Bilgisayar İşletmeni</w:t>
            </w:r>
          </w:p>
          <w:p w:rsidR="003B0568" w:rsidRDefault="003B0568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3B0568" w:rsidRDefault="003B0568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3B0568" w:rsidRPr="008770BF" w:rsidRDefault="003B0568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568" w:rsidRDefault="003B0568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3B0568" w:rsidRDefault="003B0568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3B0568" w:rsidRDefault="003B0568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3B0568" w:rsidRPr="008770BF" w:rsidRDefault="003B0568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.…...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/……./2025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68" w:rsidRDefault="003B0568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ONAY</w:t>
            </w: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Harcama Yetkilisi</w:t>
            </w:r>
          </w:p>
          <w:p w:rsidR="003B0568" w:rsidRDefault="003B0568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3B0568" w:rsidRDefault="003B0568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Doç. Dr. Mustafa CÜCE</w:t>
            </w:r>
          </w:p>
          <w:p w:rsidR="003B0568" w:rsidRDefault="003B0568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Yüksekokul Müdürü</w:t>
            </w:r>
          </w:p>
          <w:p w:rsidR="003B0568" w:rsidRPr="008770BF" w:rsidRDefault="003B0568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</w:tbl>
    <w:p w:rsidR="0094173A" w:rsidRDefault="0094173A" w:rsidP="003944C1">
      <w:pPr>
        <w:jc w:val="center"/>
      </w:pPr>
    </w:p>
    <w:p w:rsidR="0094173A" w:rsidRDefault="0094173A" w:rsidP="003944C1">
      <w:pPr>
        <w:jc w:val="center"/>
      </w:pPr>
    </w:p>
    <w:p w:rsidR="009D6A66" w:rsidRDefault="009D6A66" w:rsidP="003944C1">
      <w:pPr>
        <w:jc w:val="center"/>
      </w:pPr>
    </w:p>
    <w:p w:rsidR="009D6A66" w:rsidRDefault="009D6A66" w:rsidP="003944C1">
      <w:pPr>
        <w:jc w:val="center"/>
      </w:pPr>
    </w:p>
    <w:p w:rsidR="009D6A66" w:rsidRDefault="009D6A66" w:rsidP="003944C1">
      <w:pPr>
        <w:jc w:val="center"/>
      </w:pPr>
    </w:p>
    <w:tbl>
      <w:tblPr>
        <w:tblW w:w="1462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2693"/>
        <w:gridCol w:w="1559"/>
        <w:gridCol w:w="4394"/>
        <w:gridCol w:w="4485"/>
      </w:tblGrid>
      <w:tr w:rsidR="009D6A66" w:rsidRPr="008770BF" w:rsidTr="00D5653C">
        <w:trPr>
          <w:trHeight w:val="80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6" w:rsidRPr="008770BF" w:rsidRDefault="009D6A66" w:rsidP="0039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6" w:rsidRPr="008770BF" w:rsidRDefault="009D6A66" w:rsidP="0039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6" w:rsidRPr="008770BF" w:rsidRDefault="009D6A66" w:rsidP="0039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6" w:rsidRPr="008770BF" w:rsidRDefault="009D6A66" w:rsidP="0039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A66" w:rsidRPr="008770BF" w:rsidRDefault="009D6A66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Ek-3</w:t>
            </w:r>
          </w:p>
        </w:tc>
      </w:tr>
      <w:tr w:rsidR="009D6A66" w:rsidRPr="008770BF" w:rsidTr="00162907">
        <w:trPr>
          <w:trHeight w:val="234"/>
        </w:trPr>
        <w:tc>
          <w:tcPr>
            <w:tcW w:w="1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:rsidR="009D6A66" w:rsidRPr="008770BF" w:rsidRDefault="009D6A66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  <w:t>GİRESUN ÜNİVERSİTESİ PERSONEL HASSAS GÖREVLER LİSTESİ</w:t>
            </w:r>
          </w:p>
        </w:tc>
      </w:tr>
      <w:tr w:rsidR="009D6A66" w:rsidRPr="008770BF" w:rsidTr="00162907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9D6A66" w:rsidRPr="008770BF" w:rsidRDefault="009D6A66" w:rsidP="00394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Adı, Soyadı ve Unvanı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66" w:rsidRPr="008770BF" w:rsidRDefault="009C7802" w:rsidP="00394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Zühal ERDEMİR</w:t>
            </w:r>
          </w:p>
        </w:tc>
      </w:tr>
      <w:tr w:rsidR="009D6A66" w:rsidRPr="008770BF" w:rsidTr="00162907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9D6A66" w:rsidRPr="008770BF" w:rsidRDefault="009D6A66" w:rsidP="00394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Birim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A66" w:rsidRPr="008770BF" w:rsidRDefault="009C7802" w:rsidP="00394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Şebinkarahisar Uygulamalı Bilimler Yüksekokulu</w:t>
            </w:r>
          </w:p>
        </w:tc>
      </w:tr>
      <w:tr w:rsidR="009D6A66" w:rsidRPr="008770BF" w:rsidTr="00162907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9D6A66" w:rsidRPr="008770BF" w:rsidRDefault="009D6A66" w:rsidP="00394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Alt Birim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66" w:rsidRPr="009D6A66" w:rsidRDefault="009D6A66" w:rsidP="00394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6A66">
              <w:rPr>
                <w:rFonts w:ascii="Calibri" w:eastAsia="Times New Roman" w:hAnsi="Calibri" w:cs="Calibri"/>
                <w:color w:val="000000"/>
                <w:lang w:eastAsia="tr-TR"/>
              </w:rPr>
              <w:t>Kurullar (</w:t>
            </w:r>
            <w:r w:rsidR="009C780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Yüksekokul </w:t>
            </w:r>
            <w:r w:rsidRPr="009D6A66">
              <w:rPr>
                <w:rFonts w:ascii="Calibri" w:eastAsia="Times New Roman" w:hAnsi="Calibri" w:cs="Calibri"/>
                <w:color w:val="000000"/>
                <w:lang w:eastAsia="tr-TR"/>
              </w:rPr>
              <w:t>Kurulu-</w:t>
            </w:r>
            <w:r w:rsidR="009C7802">
              <w:rPr>
                <w:rFonts w:ascii="Calibri" w:eastAsia="Times New Roman" w:hAnsi="Calibri" w:cs="Calibri"/>
                <w:color w:val="000000"/>
                <w:lang w:eastAsia="tr-TR"/>
              </w:rPr>
              <w:t>Yüksekokul</w:t>
            </w:r>
            <w:r w:rsidRPr="009D6A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Yönetim Kurulu-Disiplin Kurulu)</w:t>
            </w:r>
          </w:p>
        </w:tc>
      </w:tr>
      <w:tr w:rsidR="009D6A66" w:rsidRPr="008770BF" w:rsidTr="00162907">
        <w:trPr>
          <w:trHeight w:val="939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D6A66" w:rsidRPr="008770BF" w:rsidRDefault="009D6A66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S.N.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D6A66" w:rsidRPr="008770BF" w:rsidRDefault="009D6A66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HASSAS GÖREVLER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9D6A66" w:rsidRPr="008770BF" w:rsidRDefault="009D6A66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 xml:space="preserve">RİSK 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DÜZEYİ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(Yüksek, Orta, Düşük)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9D6A66" w:rsidRPr="008770BF" w:rsidRDefault="009D6A66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RİSKLER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(Görevi Yerine Getirilmemesinin Sonuçları)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9D6A66" w:rsidRPr="008770BF" w:rsidRDefault="009D6A66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PROSEDÜRLER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(Alınması gereken önlemler)</w:t>
            </w:r>
          </w:p>
        </w:tc>
      </w:tr>
      <w:tr w:rsidR="00C40A21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21" w:rsidRPr="008770BF" w:rsidRDefault="00C40A21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21" w:rsidRPr="009B1548" w:rsidRDefault="0054769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Yüksekokul </w:t>
            </w:r>
            <w:r w:rsidR="00482185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  <w:r w:rsidR="00D5653C">
              <w:rPr>
                <w:rFonts w:ascii="Calibri" w:eastAsia="Times New Roman" w:hAnsi="Calibri" w:cs="Calibri"/>
                <w:color w:val="000000"/>
                <w:lang w:eastAsia="tr-TR"/>
              </w:rPr>
              <w:t>urulu iş ve i</w:t>
            </w:r>
            <w:r w:rsidR="00C40A21" w:rsidRPr="00037862">
              <w:rPr>
                <w:rFonts w:ascii="Calibri" w:eastAsia="Times New Roman" w:hAnsi="Calibri" w:cs="Calibri"/>
                <w:color w:val="000000"/>
                <w:lang w:eastAsia="tr-TR"/>
              </w:rPr>
              <w:t>şlemleri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40A21" w:rsidRPr="009B1548" w:rsidRDefault="00C40A21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21" w:rsidRPr="009B1548" w:rsidRDefault="0054769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Yüksekokulumuzda</w:t>
            </w:r>
            <w:r w:rsidR="00C40A21" w:rsidRPr="0003786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alınan/alınacak kararların zamanında işleme konulamaması</w:t>
            </w:r>
            <w:r w:rsidR="00C40A21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21" w:rsidRPr="009B1548" w:rsidRDefault="00C40A21" w:rsidP="003944C1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37862">
              <w:rPr>
                <w:rFonts w:ascii="Calibri" w:eastAsia="Times New Roman" w:hAnsi="Calibri" w:cs="Calibri"/>
                <w:color w:val="000000"/>
                <w:lang w:eastAsia="tr-TR"/>
              </w:rPr>
              <w:t>Alınan kararların zamanında yazılıp imzaya sunulması ve gereği için ilgili birimlere gönderilmesi</w:t>
            </w:r>
          </w:p>
        </w:tc>
      </w:tr>
      <w:tr w:rsidR="00C40A21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21" w:rsidRPr="008770BF" w:rsidRDefault="00C40A21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21" w:rsidRPr="009B1548" w:rsidRDefault="00482185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Yüksekokul Yönetim K</w:t>
            </w:r>
            <w:r w:rsidR="0054769A">
              <w:rPr>
                <w:rFonts w:ascii="Calibri" w:eastAsia="Times New Roman" w:hAnsi="Calibri" w:cs="Calibri"/>
                <w:color w:val="000000"/>
                <w:lang w:eastAsia="tr-TR"/>
              </w:rPr>
              <w:t>urulu (Y</w:t>
            </w:r>
            <w:r w:rsidR="00D5653C">
              <w:rPr>
                <w:rFonts w:ascii="Calibri" w:eastAsia="Times New Roman" w:hAnsi="Calibri" w:cs="Calibri"/>
                <w:color w:val="000000"/>
                <w:lang w:eastAsia="tr-TR"/>
              </w:rPr>
              <w:t>YK) iş ve i</w:t>
            </w:r>
            <w:r w:rsidR="00C40A21" w:rsidRPr="00037862">
              <w:rPr>
                <w:rFonts w:ascii="Calibri" w:eastAsia="Times New Roman" w:hAnsi="Calibri" w:cs="Calibri"/>
                <w:color w:val="000000"/>
                <w:lang w:eastAsia="tr-TR"/>
              </w:rPr>
              <w:t>şlemleri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40A21" w:rsidRPr="009B1548" w:rsidRDefault="00C40A21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21" w:rsidRPr="009B1548" w:rsidRDefault="0054769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Yüksekokulumuzda </w:t>
            </w:r>
            <w:r w:rsidR="00C40A21" w:rsidRPr="00037862">
              <w:rPr>
                <w:rFonts w:ascii="Calibri" w:eastAsia="Times New Roman" w:hAnsi="Calibri" w:cs="Calibri"/>
                <w:color w:val="000000"/>
                <w:lang w:eastAsia="tr-TR"/>
              </w:rPr>
              <w:t>alınan/alınacak kararların zamanında işleme konulamaması</w:t>
            </w:r>
            <w:r w:rsidR="00C40A21">
              <w:rPr>
                <w:rFonts w:ascii="Calibri" w:eastAsia="Times New Roman" w:hAnsi="Calibri" w:cs="Calibri"/>
                <w:color w:val="000000"/>
                <w:lang w:eastAsia="tr-TR"/>
              </w:rPr>
              <w:t>, hak kaybı, zaman aşımı.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21" w:rsidRPr="009B1548" w:rsidRDefault="00C40A21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37862">
              <w:rPr>
                <w:rFonts w:ascii="Calibri" w:eastAsia="Times New Roman" w:hAnsi="Calibri" w:cs="Calibri"/>
                <w:color w:val="000000"/>
                <w:lang w:eastAsia="tr-TR"/>
              </w:rPr>
              <w:t>Alınan kararların zamanında yazılıp imzaya sunulması ve gereği için ilgili birimlere gönderilmesi</w:t>
            </w:r>
          </w:p>
        </w:tc>
      </w:tr>
      <w:tr w:rsidR="00C40A21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21" w:rsidRPr="008770BF" w:rsidRDefault="00C40A21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21" w:rsidRPr="009B1548" w:rsidRDefault="00482185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Disiplin K</w:t>
            </w:r>
            <w:bookmarkStart w:id="0" w:name="_GoBack"/>
            <w:bookmarkEnd w:id="0"/>
            <w:r w:rsidR="00D5653C">
              <w:rPr>
                <w:rFonts w:ascii="Calibri" w:eastAsia="Times New Roman" w:hAnsi="Calibri" w:cs="Calibri"/>
                <w:color w:val="000000"/>
                <w:lang w:eastAsia="tr-TR"/>
              </w:rPr>
              <w:t>urulu iş ve i</w:t>
            </w:r>
            <w:r w:rsidR="00C40A21" w:rsidRPr="00037862">
              <w:rPr>
                <w:rFonts w:ascii="Calibri" w:eastAsia="Times New Roman" w:hAnsi="Calibri" w:cs="Calibri"/>
                <w:color w:val="000000"/>
                <w:lang w:eastAsia="tr-TR"/>
              </w:rPr>
              <w:t>şlemleri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40A21" w:rsidRPr="009B1548" w:rsidRDefault="00C40A21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Yüksek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21" w:rsidRPr="009B1548" w:rsidRDefault="00C40A21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4F12">
              <w:rPr>
                <w:rFonts w:ascii="Calibri" w:eastAsia="Times New Roman" w:hAnsi="Calibri" w:cs="Calibri"/>
                <w:color w:val="000000"/>
                <w:lang w:eastAsia="tr-TR"/>
              </w:rPr>
              <w:t>Alınacak kararların mevzuatta belirtilen süre içerisinde karara bağlanamaması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21" w:rsidRPr="009B1548" w:rsidRDefault="00C40A21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4F12">
              <w:rPr>
                <w:rFonts w:ascii="Calibri" w:eastAsia="Times New Roman" w:hAnsi="Calibri" w:cs="Calibri"/>
                <w:color w:val="000000"/>
                <w:lang w:eastAsia="tr-TR"/>
              </w:rPr>
              <w:t>Alınan kararların zamanında yazılıp imzaya sunulması ve gereği için ilgili birimlere/kurumlara gönderilmesi</w:t>
            </w:r>
          </w:p>
        </w:tc>
      </w:tr>
      <w:tr w:rsidR="009D6A66" w:rsidRPr="008770BF" w:rsidTr="00162907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A66" w:rsidRPr="008770BF" w:rsidRDefault="009D6A66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A66" w:rsidRPr="009B1548" w:rsidRDefault="009D6A66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A66" w:rsidRPr="009B1548" w:rsidRDefault="009D6A66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A66" w:rsidRPr="009B1548" w:rsidRDefault="009D6A66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A66" w:rsidRPr="009B1548" w:rsidRDefault="009D6A66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4769A" w:rsidRPr="008770BF" w:rsidTr="00162907">
        <w:trPr>
          <w:trHeight w:val="1418"/>
        </w:trPr>
        <w:tc>
          <w:tcPr>
            <w:tcW w:w="5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9A" w:rsidRDefault="0054769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54769A" w:rsidRDefault="0054769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54769A" w:rsidRDefault="0054769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54769A" w:rsidRDefault="0054769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Zühal ERDEMİR</w:t>
            </w:r>
          </w:p>
          <w:p w:rsidR="0054769A" w:rsidRDefault="0054769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Yüksekokul Sekreteri</w:t>
            </w:r>
          </w:p>
          <w:p w:rsidR="0054769A" w:rsidRDefault="0054769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54769A" w:rsidRDefault="0054769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54769A" w:rsidRPr="008770BF" w:rsidRDefault="0054769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69A" w:rsidRDefault="0054769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54769A" w:rsidRDefault="0054769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54769A" w:rsidRDefault="0054769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54769A" w:rsidRPr="008770BF" w:rsidRDefault="0054769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.…...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/……./2025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69A" w:rsidRDefault="0054769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ONAY</w:t>
            </w: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Harcama Yetkilisi</w:t>
            </w:r>
          </w:p>
          <w:p w:rsidR="0054769A" w:rsidRDefault="0054769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54769A" w:rsidRDefault="0054769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Doç. Dr. Mustafa CÜCE</w:t>
            </w:r>
          </w:p>
          <w:p w:rsidR="0054769A" w:rsidRDefault="0054769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Yüksekokul Müdürü</w:t>
            </w:r>
          </w:p>
          <w:p w:rsidR="0054769A" w:rsidRPr="008770BF" w:rsidRDefault="0054769A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</w:tbl>
    <w:p w:rsidR="009D6A66" w:rsidRDefault="009D6A66" w:rsidP="003944C1">
      <w:pPr>
        <w:jc w:val="center"/>
      </w:pPr>
    </w:p>
    <w:p w:rsidR="009D6A66" w:rsidRDefault="009D6A66" w:rsidP="003944C1">
      <w:pPr>
        <w:jc w:val="center"/>
      </w:pPr>
    </w:p>
    <w:p w:rsidR="000C0370" w:rsidRDefault="000C0370" w:rsidP="003944C1">
      <w:pPr>
        <w:jc w:val="center"/>
      </w:pPr>
    </w:p>
    <w:p w:rsidR="000C0370" w:rsidRDefault="000C0370" w:rsidP="003944C1">
      <w:pPr>
        <w:jc w:val="center"/>
      </w:pPr>
    </w:p>
    <w:p w:rsidR="000C0370" w:rsidRDefault="000C0370" w:rsidP="003944C1">
      <w:pPr>
        <w:jc w:val="center"/>
      </w:pPr>
    </w:p>
    <w:p w:rsidR="000C0370" w:rsidRDefault="000C0370" w:rsidP="003944C1">
      <w:pPr>
        <w:jc w:val="center"/>
      </w:pPr>
    </w:p>
    <w:tbl>
      <w:tblPr>
        <w:tblW w:w="1462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2693"/>
        <w:gridCol w:w="1559"/>
        <w:gridCol w:w="4394"/>
        <w:gridCol w:w="4485"/>
      </w:tblGrid>
      <w:tr w:rsidR="000C0370" w:rsidRPr="008770BF" w:rsidTr="00162907">
        <w:trPr>
          <w:trHeight w:val="234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70" w:rsidRPr="008770BF" w:rsidRDefault="000C0370" w:rsidP="0039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70" w:rsidRPr="008770BF" w:rsidRDefault="000C0370" w:rsidP="0039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70" w:rsidRPr="008770BF" w:rsidRDefault="000C0370" w:rsidP="0039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70" w:rsidRPr="008770BF" w:rsidRDefault="000C0370" w:rsidP="0039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370" w:rsidRPr="008770BF" w:rsidRDefault="000C0370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Ek-3</w:t>
            </w:r>
          </w:p>
        </w:tc>
      </w:tr>
      <w:tr w:rsidR="000C0370" w:rsidRPr="008770BF" w:rsidTr="00162907">
        <w:trPr>
          <w:trHeight w:val="234"/>
        </w:trPr>
        <w:tc>
          <w:tcPr>
            <w:tcW w:w="1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:rsidR="000C0370" w:rsidRPr="008770BF" w:rsidRDefault="000C0370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  <w:t>GİRESUN ÜNİVERSİTESİ PERSONEL HASSAS GÖREVLER LİSTESİ</w:t>
            </w:r>
          </w:p>
        </w:tc>
      </w:tr>
      <w:tr w:rsidR="000C0370" w:rsidRPr="008770BF" w:rsidTr="00162907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0C0370" w:rsidRPr="008770BF" w:rsidRDefault="000C0370" w:rsidP="00394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Adı, Soyadı ve Unvanı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370" w:rsidRPr="008770BF" w:rsidRDefault="00E8225F" w:rsidP="00394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Mediha BOZKURTARICI</w:t>
            </w:r>
          </w:p>
        </w:tc>
      </w:tr>
      <w:tr w:rsidR="000C0370" w:rsidRPr="008770BF" w:rsidTr="00162907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0C0370" w:rsidRPr="008770BF" w:rsidRDefault="000C0370" w:rsidP="00394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Birim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370" w:rsidRPr="008770BF" w:rsidRDefault="00E8225F" w:rsidP="00394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Şebinkarahisar Uygulamalı Bilimler Yüksekokulu</w:t>
            </w:r>
          </w:p>
        </w:tc>
      </w:tr>
      <w:tr w:rsidR="000C0370" w:rsidRPr="008770BF" w:rsidTr="00162907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0C0370" w:rsidRPr="008770BF" w:rsidRDefault="000C0370" w:rsidP="00394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Alt Birim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370" w:rsidRPr="009D6A66" w:rsidRDefault="000C0370" w:rsidP="00394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Personel İşleri</w:t>
            </w:r>
          </w:p>
        </w:tc>
      </w:tr>
      <w:tr w:rsidR="000C0370" w:rsidRPr="008770BF" w:rsidTr="00162907">
        <w:trPr>
          <w:trHeight w:val="939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0C0370" w:rsidRPr="008770BF" w:rsidRDefault="000C0370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S.N.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0C0370" w:rsidRPr="008770BF" w:rsidRDefault="000C0370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HASSAS GÖREVLER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0C0370" w:rsidRPr="008770BF" w:rsidRDefault="000C0370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 xml:space="preserve">RİSK 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DÜZEYİ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(Yüksek, Orta, Düşük)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0C0370" w:rsidRPr="008770BF" w:rsidRDefault="000C0370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RİSKLER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(Görevi Yerine Getirilmemesinin Sonuçları)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0C0370" w:rsidRPr="008770BF" w:rsidRDefault="000C0370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PROSEDÜRLER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(Alınması gereken önlemler)</w:t>
            </w:r>
          </w:p>
        </w:tc>
      </w:tr>
      <w:tr w:rsidR="00063BC8" w:rsidRPr="008770BF" w:rsidTr="007F2BCF">
        <w:trPr>
          <w:trHeight w:val="1587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C8" w:rsidRPr="008770BF" w:rsidRDefault="00063BC8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C8" w:rsidRPr="007268DF" w:rsidRDefault="00E8225F" w:rsidP="003944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cstheme="minorHAnsi"/>
              </w:rPr>
              <w:t xml:space="preserve">Yüksekokulumuzda </w:t>
            </w:r>
            <w:r w:rsidR="00063BC8" w:rsidRPr="007268DF">
              <w:rPr>
                <w:rFonts w:cstheme="minorHAnsi"/>
              </w:rPr>
              <w:t>görevli personelin özlük işlemlerini (izin, terfi, atama...) zamanında, düzenli olara</w:t>
            </w:r>
            <w:r w:rsidR="00063BC8">
              <w:rPr>
                <w:rFonts w:cstheme="minorHAnsi"/>
              </w:rPr>
              <w:t>k ve gizlilik içerisinde yapmak.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63BC8" w:rsidRPr="009B1548" w:rsidRDefault="00063BC8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C8" w:rsidRPr="009B1548" w:rsidRDefault="00063BC8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Özlük işlemlerinin gecikmesi, hak kaybı.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C8" w:rsidRPr="009B1548" w:rsidRDefault="00063BC8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Yasal mevzuatta belirtilen süreler içerisinde işlemleri yürütmek, tecrübeli personel istihdam etmek.</w:t>
            </w:r>
          </w:p>
        </w:tc>
      </w:tr>
      <w:tr w:rsidR="00063BC8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C8" w:rsidRPr="008770BF" w:rsidRDefault="00063BC8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C8" w:rsidRPr="007268DF" w:rsidRDefault="00063BC8" w:rsidP="003944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cstheme="minorHAnsi"/>
              </w:rPr>
              <w:t>A</w:t>
            </w:r>
            <w:r w:rsidRPr="007268DF">
              <w:rPr>
                <w:rFonts w:cstheme="minorHAnsi"/>
              </w:rPr>
              <w:t>taması yapılan personelin atama onaylarının birer örneğini, kademe ve derece ilerleme onaylarının ilgililere ve Tahakkuk birimine vermek, aslını kişi dosyasında muhafaza etmek.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063BC8" w:rsidRPr="009B1548" w:rsidRDefault="00063BC8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C8" w:rsidRPr="009B1548" w:rsidRDefault="00063BC8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Özlük işlemlerinin gecikmesi, hak kaybı.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BC8" w:rsidRPr="009B1548" w:rsidRDefault="00063BC8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Yasal mevzuatta belirtilen süreler içerisinde işlemleri yürütmek.</w:t>
            </w:r>
          </w:p>
        </w:tc>
      </w:tr>
      <w:tr w:rsidR="00063BC8" w:rsidRPr="008770BF" w:rsidTr="007F2BCF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BC8" w:rsidRPr="008770BF" w:rsidRDefault="00063BC8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BC8" w:rsidRPr="007268DF" w:rsidRDefault="00063BC8" w:rsidP="003944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268DF">
              <w:rPr>
                <w:rFonts w:cstheme="minorHAnsi"/>
              </w:rPr>
              <w:t>Akademik personel ilanlarını takip etmek,</w:t>
            </w:r>
            <w:r>
              <w:rPr>
                <w:rFonts w:cstheme="minorHAnsi"/>
              </w:rPr>
              <w:t xml:space="preserve"> müracaatlarını eksiksiz almak </w:t>
            </w:r>
            <w:r w:rsidRPr="007268DF">
              <w:rPr>
                <w:rFonts w:cstheme="minorHAnsi"/>
              </w:rPr>
              <w:t>ve sonuçlarının ilan edilmesini sağ</w:t>
            </w:r>
            <w:r>
              <w:rPr>
                <w:rFonts w:cstheme="minorHAnsi"/>
              </w:rPr>
              <w:t>lamak.</w:t>
            </w:r>
            <w:r w:rsidRPr="007268D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Gerekl</w:t>
            </w:r>
            <w:r w:rsidRPr="007268DF">
              <w:rPr>
                <w:rFonts w:cstheme="minorHAnsi"/>
              </w:rPr>
              <w:t xml:space="preserve">i tebligatları yapmak, müracaat evraklarını </w:t>
            </w:r>
            <w:r>
              <w:rPr>
                <w:rFonts w:cstheme="minorHAnsi"/>
              </w:rPr>
              <w:t xml:space="preserve">ve jüri raporlarını </w:t>
            </w:r>
            <w:r w:rsidRPr="007268DF">
              <w:rPr>
                <w:rFonts w:cstheme="minorHAnsi"/>
              </w:rPr>
              <w:t xml:space="preserve">bir dosya halinde </w:t>
            </w:r>
            <w:proofErr w:type="gramStart"/>
            <w:r w:rsidR="00DC745E">
              <w:rPr>
                <w:rFonts w:cstheme="minorHAnsi"/>
              </w:rPr>
              <w:t xml:space="preserve">Yüksekokul </w:t>
            </w:r>
            <w:r w:rsidRPr="007268DF">
              <w:rPr>
                <w:rFonts w:cstheme="minorHAnsi"/>
              </w:rPr>
              <w:t xml:space="preserve"> Yönetim</w:t>
            </w:r>
            <w:proofErr w:type="gramEnd"/>
            <w:r w:rsidRPr="007268DF">
              <w:rPr>
                <w:rFonts w:cstheme="minorHAnsi"/>
              </w:rPr>
              <w:t xml:space="preserve"> Kurulu</w:t>
            </w:r>
            <w:r w:rsidR="007F2BCF">
              <w:rPr>
                <w:rFonts w:cstheme="minorHAnsi"/>
              </w:rPr>
              <w:t>’</w:t>
            </w:r>
            <w:r w:rsidRPr="007268DF">
              <w:rPr>
                <w:rFonts w:cstheme="minorHAnsi"/>
              </w:rPr>
              <w:t>na sunmak, kuruldan çıkacak karara göre atama teklifleri ile ilgili yazışmaları yapmak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63BC8" w:rsidRPr="009B1548" w:rsidRDefault="00063BC8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BC8" w:rsidRPr="009B1548" w:rsidRDefault="00063BC8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Özlük işlemlerinin gecikmesi, hak kaybı, kurumun itibar kaybı.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BC8" w:rsidRPr="009B1548" w:rsidRDefault="00063BC8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Yasal mevzuatta belirtilen süreler içerisinde işlemleri yürütmek, tecrübeli personel istihdam etmek.</w:t>
            </w:r>
          </w:p>
        </w:tc>
      </w:tr>
      <w:tr w:rsidR="00063BC8" w:rsidRPr="008770BF" w:rsidTr="007F2BCF">
        <w:trPr>
          <w:trHeight w:val="409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BC8" w:rsidRPr="008770BF" w:rsidRDefault="00DC745E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BC8" w:rsidRPr="007268DF" w:rsidRDefault="00063BC8" w:rsidP="003944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268DF">
              <w:rPr>
                <w:rFonts w:cstheme="minorHAnsi"/>
              </w:rPr>
              <w:t>Akademik</w:t>
            </w:r>
            <w:r>
              <w:rPr>
                <w:rFonts w:cstheme="minorHAnsi"/>
              </w:rPr>
              <w:t xml:space="preserve"> ve idari</w:t>
            </w:r>
            <w:r w:rsidRPr="007268DF">
              <w:rPr>
                <w:rFonts w:cstheme="minorHAnsi"/>
              </w:rPr>
              <w:t xml:space="preserve"> personelin yurtiçi ve yurtdışı görev sürelerini takip etmek, </w:t>
            </w:r>
            <w:r>
              <w:rPr>
                <w:rFonts w:cstheme="minorHAnsi"/>
              </w:rPr>
              <w:t xml:space="preserve">akademik personelin görev </w:t>
            </w:r>
            <w:r w:rsidRPr="007268DF">
              <w:rPr>
                <w:rFonts w:cstheme="minorHAnsi"/>
              </w:rPr>
              <w:t>süreleri dolmadan en geç bir ay önceden süre uzatma işlemlerini başlatmak ve sürelerini</w:t>
            </w:r>
            <w:r>
              <w:rPr>
                <w:rFonts w:cstheme="minorHAnsi"/>
              </w:rPr>
              <w:t>n zamanında uzatılmasını sağlamak.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063BC8" w:rsidRPr="009B1548" w:rsidRDefault="00063BC8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BC8" w:rsidRPr="009B1548" w:rsidRDefault="00063BC8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Özlük işlemlerinin gecikmesi, hak kaybı, kurumun itibar kaybı, sorumlu personel için cezai işlem.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BC8" w:rsidRPr="009B1548" w:rsidRDefault="00063BC8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Yasal mevzuatta belirtilen süreler içerisinde işlemleri yürütmek.</w:t>
            </w:r>
          </w:p>
        </w:tc>
      </w:tr>
      <w:tr w:rsidR="00DC745E" w:rsidRPr="008770BF" w:rsidTr="007F2BCF">
        <w:trPr>
          <w:trHeight w:val="2266"/>
        </w:trPr>
        <w:tc>
          <w:tcPr>
            <w:tcW w:w="5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45E" w:rsidRDefault="00DC745E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DC745E" w:rsidRDefault="00DC745E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DC745E" w:rsidRDefault="00DC745E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DC745E" w:rsidRDefault="00DC745E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Mediha BOZKURTARICI</w:t>
            </w:r>
          </w:p>
          <w:p w:rsidR="00DC745E" w:rsidRDefault="00DC745E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Büro Personeli</w:t>
            </w:r>
          </w:p>
          <w:p w:rsidR="00DC745E" w:rsidRDefault="00DC745E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DC745E" w:rsidRDefault="00DC745E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DC745E" w:rsidRPr="008770BF" w:rsidRDefault="00DC745E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745E" w:rsidRDefault="00DC745E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DC745E" w:rsidRDefault="00DC745E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DC745E" w:rsidRDefault="00DC745E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DC745E" w:rsidRPr="008770BF" w:rsidRDefault="00DC745E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.…...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/……./2025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45E" w:rsidRDefault="00DC745E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ONAY</w:t>
            </w: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Harcama Yetkilisi</w:t>
            </w:r>
          </w:p>
          <w:p w:rsidR="00DC745E" w:rsidRDefault="00DC745E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DC745E" w:rsidRDefault="00DC745E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Doç. Dr. Mustafa CÜCE</w:t>
            </w:r>
          </w:p>
          <w:p w:rsidR="00DC745E" w:rsidRDefault="00DC745E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Yüksekokul Müdürü</w:t>
            </w:r>
          </w:p>
          <w:p w:rsidR="00DC745E" w:rsidRPr="008770BF" w:rsidRDefault="00DC745E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</w:tbl>
    <w:p w:rsidR="000C0370" w:rsidRDefault="000C0370" w:rsidP="003944C1">
      <w:pPr>
        <w:jc w:val="center"/>
      </w:pPr>
    </w:p>
    <w:p w:rsidR="007F3382" w:rsidRDefault="007F3382" w:rsidP="003944C1">
      <w:pPr>
        <w:jc w:val="center"/>
      </w:pPr>
    </w:p>
    <w:p w:rsidR="007F3382" w:rsidRDefault="007F3382" w:rsidP="003944C1">
      <w:pPr>
        <w:jc w:val="center"/>
      </w:pPr>
    </w:p>
    <w:p w:rsidR="007F3382" w:rsidRDefault="007F3382" w:rsidP="003944C1">
      <w:pPr>
        <w:jc w:val="center"/>
      </w:pPr>
    </w:p>
    <w:p w:rsidR="007F3382" w:rsidRDefault="007F3382" w:rsidP="003944C1">
      <w:pPr>
        <w:jc w:val="center"/>
      </w:pPr>
    </w:p>
    <w:p w:rsidR="007F3382" w:rsidRDefault="007F3382" w:rsidP="003944C1">
      <w:pPr>
        <w:jc w:val="center"/>
      </w:pPr>
    </w:p>
    <w:p w:rsidR="007F3382" w:rsidRDefault="007F3382" w:rsidP="003944C1">
      <w:pPr>
        <w:jc w:val="center"/>
      </w:pPr>
    </w:p>
    <w:p w:rsidR="007F3382" w:rsidRDefault="007F3382" w:rsidP="003944C1">
      <w:pPr>
        <w:jc w:val="center"/>
      </w:pPr>
    </w:p>
    <w:p w:rsidR="007F3382" w:rsidRDefault="007F3382" w:rsidP="003944C1">
      <w:pPr>
        <w:jc w:val="center"/>
      </w:pPr>
    </w:p>
    <w:p w:rsidR="007F3382" w:rsidRDefault="007F3382" w:rsidP="003944C1">
      <w:pPr>
        <w:jc w:val="center"/>
      </w:pPr>
    </w:p>
    <w:p w:rsidR="007F3382" w:rsidRDefault="007F3382" w:rsidP="003944C1">
      <w:pPr>
        <w:jc w:val="center"/>
      </w:pPr>
    </w:p>
    <w:tbl>
      <w:tblPr>
        <w:tblW w:w="1462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2693"/>
        <w:gridCol w:w="1559"/>
        <w:gridCol w:w="4394"/>
        <w:gridCol w:w="4485"/>
      </w:tblGrid>
      <w:tr w:rsidR="007F3382" w:rsidRPr="008770BF" w:rsidTr="00162907">
        <w:trPr>
          <w:trHeight w:val="234"/>
        </w:trPr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82" w:rsidRPr="008770BF" w:rsidRDefault="007F3382" w:rsidP="0039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82" w:rsidRPr="008770BF" w:rsidRDefault="007F3382" w:rsidP="0039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82" w:rsidRPr="008770BF" w:rsidRDefault="007F3382" w:rsidP="0039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82" w:rsidRPr="008770BF" w:rsidRDefault="007F3382" w:rsidP="0039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382" w:rsidRPr="008770BF" w:rsidRDefault="007F3382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Ek-3</w:t>
            </w:r>
          </w:p>
        </w:tc>
      </w:tr>
      <w:tr w:rsidR="007F3382" w:rsidRPr="008770BF" w:rsidTr="00162907">
        <w:trPr>
          <w:trHeight w:val="234"/>
        </w:trPr>
        <w:tc>
          <w:tcPr>
            <w:tcW w:w="1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:rsidR="007F3382" w:rsidRPr="008770BF" w:rsidRDefault="007F3382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  <w:t>GİRESUN ÜNİVERSİTESİ PERSONEL HASSAS GÖREVLER LİSTESİ</w:t>
            </w:r>
          </w:p>
        </w:tc>
      </w:tr>
      <w:tr w:rsidR="007F3382" w:rsidRPr="008770BF" w:rsidTr="00162907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7F3382" w:rsidRPr="008770BF" w:rsidRDefault="007F3382" w:rsidP="00394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Adı, Soyadı ve Unvanı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82" w:rsidRPr="008770BF" w:rsidRDefault="00A30F17" w:rsidP="00394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Emre ÜSTÜNKAYA</w:t>
            </w:r>
          </w:p>
        </w:tc>
      </w:tr>
      <w:tr w:rsidR="007F3382" w:rsidRPr="008770BF" w:rsidTr="00162907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7F3382" w:rsidRPr="008770BF" w:rsidRDefault="007F3382" w:rsidP="00394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Birim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382" w:rsidRPr="008770BF" w:rsidRDefault="00A30F17" w:rsidP="00394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Şebinkarahisar Uygulamalı Bilimler Yüksekokulu</w:t>
            </w:r>
          </w:p>
        </w:tc>
      </w:tr>
      <w:tr w:rsidR="007F3382" w:rsidRPr="008770BF" w:rsidTr="00162907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:rsidR="007F3382" w:rsidRPr="008770BF" w:rsidRDefault="007F3382" w:rsidP="00394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Alt Birim</w:t>
            </w:r>
          </w:p>
        </w:tc>
        <w:tc>
          <w:tcPr>
            <w:tcW w:w="1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82" w:rsidRPr="009D6A66" w:rsidRDefault="007F3382" w:rsidP="00394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Personel İşleri</w:t>
            </w:r>
          </w:p>
        </w:tc>
      </w:tr>
      <w:tr w:rsidR="007F3382" w:rsidRPr="008770BF" w:rsidTr="00162907">
        <w:trPr>
          <w:trHeight w:val="939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7F3382" w:rsidRPr="008770BF" w:rsidRDefault="007F3382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S.N.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7F3382" w:rsidRPr="008770BF" w:rsidRDefault="007F3382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HASSAS GÖREVLER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7F3382" w:rsidRPr="008770BF" w:rsidRDefault="007F3382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 xml:space="preserve">RİSK 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DÜZEYİ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(Yüksek, Orta, Düşük)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7F3382" w:rsidRPr="008770BF" w:rsidRDefault="007F3382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t>RİSKLER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(Görevi Yerine Getirilmemesinin Sonuçları)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7F3382" w:rsidRPr="008770BF" w:rsidRDefault="007F3382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PROSEDÜRLER</w:t>
            </w:r>
            <w:r w:rsidRPr="008770BF">
              <w:rPr>
                <w:rFonts w:ascii="Calibri" w:eastAsia="Times New Roman" w:hAnsi="Calibri" w:cs="Calibri"/>
                <w:b/>
                <w:bCs/>
                <w:color w:val="C00000"/>
                <w:lang w:eastAsia="tr-TR"/>
              </w:rPr>
              <w:br/>
              <w:t>(Alınması gereken önlemler)</w:t>
            </w:r>
          </w:p>
        </w:tc>
      </w:tr>
      <w:tr w:rsidR="007F3382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82" w:rsidRPr="008770BF" w:rsidRDefault="007F3382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82" w:rsidRPr="007268DF" w:rsidRDefault="007B6105" w:rsidP="003944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cstheme="minorHAnsi"/>
              </w:rPr>
              <w:t xml:space="preserve">Yüksekokulumuzda </w:t>
            </w:r>
            <w:r w:rsidR="007F3382" w:rsidRPr="007268DF">
              <w:rPr>
                <w:rFonts w:cstheme="minorHAnsi"/>
              </w:rPr>
              <w:t>görevli personelin özlük işlemlerini (izin, terfi, atama...) zamanında, düzenli olara</w:t>
            </w:r>
            <w:r w:rsidR="007F3382">
              <w:rPr>
                <w:rFonts w:cstheme="minorHAnsi"/>
              </w:rPr>
              <w:t>k ve gizlilik içerisinde yapmak.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F3382" w:rsidRPr="009B1548" w:rsidRDefault="007F3382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82" w:rsidRPr="009B1548" w:rsidRDefault="007F3382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Özlük işlemlerinin gecikmesi, hak kaybı.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82" w:rsidRPr="009B1548" w:rsidRDefault="007F3382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Yasal mevzuatta belirtilen süreler içerisinde işlemleri yürütmek, tecrübeli personel istihdam etmek.</w:t>
            </w:r>
          </w:p>
        </w:tc>
      </w:tr>
      <w:tr w:rsidR="007F3382" w:rsidRPr="008770BF" w:rsidTr="004B0EE1">
        <w:trPr>
          <w:trHeight w:val="293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82" w:rsidRPr="008770BF" w:rsidRDefault="007F3382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82" w:rsidRPr="007268DF" w:rsidRDefault="007F3382" w:rsidP="003944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cstheme="minorHAnsi"/>
              </w:rPr>
              <w:t>A</w:t>
            </w:r>
            <w:r w:rsidRPr="007268DF">
              <w:rPr>
                <w:rFonts w:cstheme="minorHAnsi"/>
              </w:rPr>
              <w:t>taması yapılan personelin atama onaylarının birer örneğini, kademe ve derece ilerleme onaylarının ilgililere ve Tahakkuk birimine vermek, aslını kişi dosyasında muhafaza etmek.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7F3382" w:rsidRPr="009B1548" w:rsidRDefault="007F3382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82" w:rsidRPr="009B1548" w:rsidRDefault="007F3382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Özlük işlemlerinin gecikmesi, hak kaybı.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382" w:rsidRPr="009B1548" w:rsidRDefault="007F3382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Yasal mevzuatta belirtilen süreler içerisinde işlemleri yürütmek.</w:t>
            </w:r>
          </w:p>
        </w:tc>
      </w:tr>
      <w:tr w:rsidR="007F3382" w:rsidRPr="008770BF" w:rsidTr="007F2BCF">
        <w:trPr>
          <w:trHeight w:val="3877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382" w:rsidRPr="008770BF" w:rsidRDefault="007F3382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382" w:rsidRPr="007268DF" w:rsidRDefault="007F3382" w:rsidP="003944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268DF">
              <w:rPr>
                <w:rFonts w:cstheme="minorHAnsi"/>
              </w:rPr>
              <w:t>Akademik personel ilanlarını takip etmek,</w:t>
            </w:r>
            <w:r>
              <w:rPr>
                <w:rFonts w:cstheme="minorHAnsi"/>
              </w:rPr>
              <w:t xml:space="preserve"> müracaatlarını eksiksiz almak </w:t>
            </w:r>
            <w:r w:rsidRPr="007268DF">
              <w:rPr>
                <w:rFonts w:cstheme="minorHAnsi"/>
              </w:rPr>
              <w:t>ve sonuçlarının ilan edilmesini sağ</w:t>
            </w:r>
            <w:r>
              <w:rPr>
                <w:rFonts w:cstheme="minorHAnsi"/>
              </w:rPr>
              <w:t>lamak.</w:t>
            </w:r>
            <w:r w:rsidRPr="007268D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Gerekl</w:t>
            </w:r>
            <w:r w:rsidRPr="007268DF">
              <w:rPr>
                <w:rFonts w:cstheme="minorHAnsi"/>
              </w:rPr>
              <w:t xml:space="preserve">i tebligatları yapmak, müracaat evraklarını </w:t>
            </w:r>
            <w:r>
              <w:rPr>
                <w:rFonts w:cstheme="minorHAnsi"/>
              </w:rPr>
              <w:t xml:space="preserve">ve jüri raporlarını </w:t>
            </w:r>
            <w:r w:rsidRPr="007268DF">
              <w:rPr>
                <w:rFonts w:cstheme="minorHAnsi"/>
              </w:rPr>
              <w:t xml:space="preserve">bir dosya halinde </w:t>
            </w:r>
            <w:r w:rsidR="007B6105">
              <w:rPr>
                <w:rFonts w:cstheme="minorHAnsi"/>
              </w:rPr>
              <w:t xml:space="preserve">Yüksekokul </w:t>
            </w:r>
            <w:r w:rsidRPr="007268DF">
              <w:rPr>
                <w:rFonts w:cstheme="minorHAnsi"/>
              </w:rPr>
              <w:t>Yönetim Kurulu</w:t>
            </w:r>
            <w:r w:rsidR="007F2BCF">
              <w:rPr>
                <w:rFonts w:cstheme="minorHAnsi"/>
              </w:rPr>
              <w:t>’</w:t>
            </w:r>
            <w:r w:rsidRPr="007268DF">
              <w:rPr>
                <w:rFonts w:cstheme="minorHAnsi"/>
              </w:rPr>
              <w:t>na sunmak, kuruldan çıkacak karara göre atama teklifleri ile ilgili yazışmaları yapmak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7F3382" w:rsidRPr="009B1548" w:rsidRDefault="007F3382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382" w:rsidRPr="009B1548" w:rsidRDefault="007F3382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Özlük işlemlerinin gecikmesi, hak kaybı, kurumun itibar kaybı.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382" w:rsidRPr="009B1548" w:rsidRDefault="007F3382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Yasal mevzuatta belirtilen süreler içerisinde işlemleri yürütmek, tecrübeli personel istihdam etmek.</w:t>
            </w:r>
          </w:p>
        </w:tc>
      </w:tr>
      <w:tr w:rsidR="007F3382" w:rsidRPr="008770BF" w:rsidTr="007F2BCF">
        <w:trPr>
          <w:trHeight w:val="293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382" w:rsidRPr="008770BF" w:rsidRDefault="00DF3666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382" w:rsidRPr="007268DF" w:rsidRDefault="007F3382" w:rsidP="003944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268DF">
              <w:rPr>
                <w:rFonts w:cstheme="minorHAnsi"/>
              </w:rPr>
              <w:t>Akademik</w:t>
            </w:r>
            <w:r>
              <w:rPr>
                <w:rFonts w:cstheme="minorHAnsi"/>
              </w:rPr>
              <w:t xml:space="preserve"> ve idari</w:t>
            </w:r>
            <w:r w:rsidRPr="007268DF">
              <w:rPr>
                <w:rFonts w:cstheme="minorHAnsi"/>
              </w:rPr>
              <w:t xml:space="preserve"> personelin yurtiçi ve yurtdışı görev sürelerini takip etmek, </w:t>
            </w:r>
            <w:r>
              <w:rPr>
                <w:rFonts w:cstheme="minorHAnsi"/>
              </w:rPr>
              <w:t xml:space="preserve">akademik personelin görev </w:t>
            </w:r>
            <w:r w:rsidRPr="007268DF">
              <w:rPr>
                <w:rFonts w:cstheme="minorHAnsi"/>
              </w:rPr>
              <w:t>süreleri dolmadan en geç bir ay önceden süre uzatma işlemlerini başlatmak ve sürelerini</w:t>
            </w:r>
            <w:r>
              <w:rPr>
                <w:rFonts w:cstheme="minorHAnsi"/>
              </w:rPr>
              <w:t>n zamanında uzatılmasını sağlamak.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7F3382" w:rsidRPr="009B1548" w:rsidRDefault="007F3382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382" w:rsidRPr="009B1548" w:rsidRDefault="007F3382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Özlük işlemlerinin gecikmesi, hak kaybı, kurumun itibar kaybı, sorumlu personel için cezai işlem.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382" w:rsidRPr="009B1548" w:rsidRDefault="007F3382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Yasal mevzuatta belirtilen süreler içerisinde işlemleri yürütmek.</w:t>
            </w:r>
          </w:p>
        </w:tc>
      </w:tr>
      <w:tr w:rsidR="00DF3666" w:rsidRPr="008770BF" w:rsidTr="007F2BCF">
        <w:trPr>
          <w:trHeight w:val="1418"/>
        </w:trPr>
        <w:tc>
          <w:tcPr>
            <w:tcW w:w="5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66" w:rsidRDefault="00DF3666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DF3666" w:rsidRDefault="00DF3666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DF3666" w:rsidRDefault="00DF3666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DF3666" w:rsidRDefault="00DF3666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Emre ÜSTÜNKAYA</w:t>
            </w:r>
          </w:p>
          <w:p w:rsidR="00DF3666" w:rsidRDefault="00DF3666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Bilgisayar İşletmeni</w:t>
            </w:r>
          </w:p>
          <w:p w:rsidR="00DF3666" w:rsidRDefault="00DF3666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DF3666" w:rsidRDefault="00DF3666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DF3666" w:rsidRPr="008770BF" w:rsidRDefault="00DF3666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666" w:rsidRDefault="00DF3666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DF3666" w:rsidRDefault="00DF3666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DF3666" w:rsidRDefault="00DF3666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DF3666" w:rsidRPr="008770BF" w:rsidRDefault="00DF3666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.…...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/……./2025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666" w:rsidRDefault="00DF3666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ONAY</w:t>
            </w: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Harcama Yetkilisi</w:t>
            </w:r>
          </w:p>
          <w:p w:rsidR="00DF3666" w:rsidRDefault="00DF3666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:rsidR="00DF3666" w:rsidRDefault="00DF3666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0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Doç. Dr. Mustafa CÜCE</w:t>
            </w:r>
          </w:p>
          <w:p w:rsidR="00DF3666" w:rsidRDefault="00DF3666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Yüksekokul Müdürü</w:t>
            </w:r>
          </w:p>
          <w:p w:rsidR="00DF3666" w:rsidRPr="008770BF" w:rsidRDefault="00DF3666" w:rsidP="00394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</w:tbl>
    <w:p w:rsidR="007F3382" w:rsidRDefault="007F3382" w:rsidP="003944C1">
      <w:pPr>
        <w:jc w:val="center"/>
      </w:pPr>
    </w:p>
    <w:sectPr w:rsidR="007F3382" w:rsidSect="00F616D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C03" w:rsidRDefault="005C4C03" w:rsidP="007F2BCF">
      <w:pPr>
        <w:spacing w:after="0" w:line="240" w:lineRule="auto"/>
      </w:pPr>
      <w:r>
        <w:separator/>
      </w:r>
    </w:p>
  </w:endnote>
  <w:endnote w:type="continuationSeparator" w:id="0">
    <w:p w:rsidR="005C4C03" w:rsidRDefault="005C4C03" w:rsidP="007F2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C03" w:rsidRDefault="005C4C03" w:rsidP="007F2BCF">
      <w:pPr>
        <w:spacing w:after="0" w:line="240" w:lineRule="auto"/>
      </w:pPr>
      <w:r>
        <w:separator/>
      </w:r>
    </w:p>
  </w:footnote>
  <w:footnote w:type="continuationSeparator" w:id="0">
    <w:p w:rsidR="005C4C03" w:rsidRDefault="005C4C03" w:rsidP="007F2B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A9"/>
    <w:rsid w:val="00063BC8"/>
    <w:rsid w:val="000C0370"/>
    <w:rsid w:val="000D1728"/>
    <w:rsid w:val="000F05BB"/>
    <w:rsid w:val="001102DD"/>
    <w:rsid w:val="00130C38"/>
    <w:rsid w:val="001377E4"/>
    <w:rsid w:val="001741EC"/>
    <w:rsid w:val="002B526C"/>
    <w:rsid w:val="003944C1"/>
    <w:rsid w:val="003B0568"/>
    <w:rsid w:val="003C5444"/>
    <w:rsid w:val="003C6FCF"/>
    <w:rsid w:val="004023F2"/>
    <w:rsid w:val="00461771"/>
    <w:rsid w:val="00482185"/>
    <w:rsid w:val="004B0EE1"/>
    <w:rsid w:val="0054769A"/>
    <w:rsid w:val="005645D4"/>
    <w:rsid w:val="005C4C03"/>
    <w:rsid w:val="005F112D"/>
    <w:rsid w:val="005F26EC"/>
    <w:rsid w:val="0064615D"/>
    <w:rsid w:val="00785D59"/>
    <w:rsid w:val="007A358E"/>
    <w:rsid w:val="007B6105"/>
    <w:rsid w:val="007F2BCF"/>
    <w:rsid w:val="007F3382"/>
    <w:rsid w:val="008F5AF4"/>
    <w:rsid w:val="0094173A"/>
    <w:rsid w:val="009748DC"/>
    <w:rsid w:val="009C16B0"/>
    <w:rsid w:val="009C7802"/>
    <w:rsid w:val="009D6A66"/>
    <w:rsid w:val="00A30F17"/>
    <w:rsid w:val="00C03FDE"/>
    <w:rsid w:val="00C40A21"/>
    <w:rsid w:val="00C42A43"/>
    <w:rsid w:val="00D161BA"/>
    <w:rsid w:val="00D453F7"/>
    <w:rsid w:val="00D5653C"/>
    <w:rsid w:val="00DB0F2D"/>
    <w:rsid w:val="00DC745E"/>
    <w:rsid w:val="00DF3666"/>
    <w:rsid w:val="00E8225F"/>
    <w:rsid w:val="00ED106B"/>
    <w:rsid w:val="00ED1CA9"/>
    <w:rsid w:val="00F15561"/>
    <w:rsid w:val="00F6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F2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F2BCF"/>
  </w:style>
  <w:style w:type="paragraph" w:styleId="Altbilgi">
    <w:name w:val="footer"/>
    <w:basedOn w:val="Normal"/>
    <w:link w:val="AltbilgiChar"/>
    <w:uiPriority w:val="99"/>
    <w:unhideWhenUsed/>
    <w:rsid w:val="007F2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F2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F2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F2BCF"/>
  </w:style>
  <w:style w:type="paragraph" w:styleId="Altbilgi">
    <w:name w:val="footer"/>
    <w:basedOn w:val="Normal"/>
    <w:link w:val="AltbilgiChar"/>
    <w:uiPriority w:val="99"/>
    <w:unhideWhenUsed/>
    <w:rsid w:val="007F2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F2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2474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kskn</dc:creator>
  <cp:lastModifiedBy>technopc</cp:lastModifiedBy>
  <cp:revision>4</cp:revision>
  <dcterms:created xsi:type="dcterms:W3CDTF">2025-03-14T11:11:00Z</dcterms:created>
  <dcterms:modified xsi:type="dcterms:W3CDTF">2025-03-14T13:19:00Z</dcterms:modified>
</cp:coreProperties>
</file>